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2B71" w14:textId="30489D5A" w:rsidR="00A009D6" w:rsidRPr="005E6BC4" w:rsidRDefault="00976804" w:rsidP="00F04543">
      <w:pPr>
        <w:pStyle w:val="Heading1"/>
        <w:jc w:val="center"/>
        <w:rPr>
          <w:rFonts w:ascii="Aptos" w:hAnsi="Aptos"/>
          <w:color w:val="4472C4" w:themeColor="accent1"/>
        </w:rPr>
      </w:pPr>
      <w:bookmarkStart w:id="0" w:name="_Hlk160534134"/>
      <w:r w:rsidRPr="005E6BC4">
        <w:rPr>
          <w:rFonts w:ascii="Aptos" w:hAnsi="Aptos"/>
          <w:color w:val="4472C4" w:themeColor="accent1"/>
        </w:rPr>
        <w:t>MSQC 202</w:t>
      </w:r>
      <w:r w:rsidR="00B10D9E" w:rsidRPr="005E6BC4">
        <w:rPr>
          <w:rFonts w:ascii="Aptos" w:hAnsi="Aptos"/>
          <w:color w:val="4472C4" w:themeColor="accent1"/>
        </w:rPr>
        <w:t>5</w:t>
      </w:r>
      <w:r w:rsidRPr="005E6BC4">
        <w:rPr>
          <w:rFonts w:ascii="Aptos" w:hAnsi="Aptos"/>
          <w:color w:val="4472C4" w:themeColor="accent1"/>
        </w:rPr>
        <w:t xml:space="preserve"> </w:t>
      </w:r>
      <w:r w:rsidR="00A14606" w:rsidRPr="005E6BC4">
        <w:rPr>
          <w:rFonts w:ascii="Aptos" w:hAnsi="Aptos"/>
          <w:color w:val="4472C4" w:themeColor="accent1"/>
        </w:rPr>
        <w:t>Q</w:t>
      </w:r>
      <w:r w:rsidR="00315075">
        <w:rPr>
          <w:rFonts w:ascii="Aptos" w:hAnsi="Aptos"/>
          <w:color w:val="4472C4" w:themeColor="accent1"/>
        </w:rPr>
        <w:t>I</w:t>
      </w:r>
      <w:r w:rsidR="00A14606" w:rsidRPr="005E6BC4">
        <w:rPr>
          <w:rFonts w:ascii="Aptos" w:hAnsi="Aptos"/>
          <w:color w:val="4472C4" w:themeColor="accent1"/>
        </w:rPr>
        <w:t>I Tracking Sheet and SUCCESS Project Summary</w:t>
      </w:r>
    </w:p>
    <w:tbl>
      <w:tblPr>
        <w:tblW w:w="12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9630"/>
      </w:tblGrid>
      <w:tr w:rsidR="00976804" w:rsidRPr="00B6650A" w14:paraId="29F4FF52" w14:textId="77777777" w:rsidTr="006622D7">
        <w:trPr>
          <w:trHeight w:val="288"/>
          <w:tblHeader/>
        </w:trPr>
        <w:tc>
          <w:tcPr>
            <w:tcW w:w="3050" w:type="dxa"/>
            <w:shd w:val="clear" w:color="auto" w:fill="DEEAF6" w:themeFill="accent5" w:themeFillTint="33"/>
            <w:tcMar>
              <w:top w:w="100" w:type="dxa"/>
              <w:left w:w="100" w:type="dxa"/>
              <w:bottom w:w="100" w:type="dxa"/>
              <w:right w:w="100" w:type="dxa"/>
            </w:tcMar>
            <w:vAlign w:val="center"/>
          </w:tcPr>
          <w:bookmarkEnd w:id="0"/>
          <w:p w14:paraId="316BFD2E" w14:textId="475C296F" w:rsidR="00976804" w:rsidRPr="00B6650A" w:rsidRDefault="00793DDC" w:rsidP="009E1993">
            <w:pPr>
              <w:spacing w:after="0" w:line="240" w:lineRule="auto"/>
              <w:rPr>
                <w:rFonts w:ascii="Aptos" w:hAnsi="Aptos" w:cs="Arial"/>
                <w:b/>
                <w:lang w:val="en"/>
              </w:rPr>
            </w:pPr>
            <w:r w:rsidRPr="00B6650A">
              <w:rPr>
                <w:rFonts w:ascii="Aptos" w:hAnsi="Aptos" w:cs="Arial"/>
                <w:b/>
                <w:lang w:val="en"/>
              </w:rPr>
              <w:t xml:space="preserve">Hospital </w:t>
            </w:r>
            <w:r w:rsidR="00976804" w:rsidRPr="00B6650A">
              <w:rPr>
                <w:rFonts w:ascii="Aptos" w:hAnsi="Aptos" w:cs="Arial"/>
                <w:b/>
                <w:lang w:val="en"/>
              </w:rPr>
              <w:t>Name:</w:t>
            </w:r>
          </w:p>
        </w:tc>
        <w:sdt>
          <w:sdtPr>
            <w:rPr>
              <w:rFonts w:ascii="Aptos" w:hAnsi="Aptos" w:cs="Arial"/>
              <w:b/>
              <w:lang w:val="en"/>
            </w:rPr>
            <w:id w:val="1971774410"/>
            <w:placeholder>
              <w:docPart w:val="062D349F31BF4151A823E63EF19E3069"/>
            </w:placeholder>
            <w15:appearance w15:val="hidden"/>
          </w:sdtPr>
          <w:sdtContent>
            <w:tc>
              <w:tcPr>
                <w:tcW w:w="9630" w:type="dxa"/>
                <w:shd w:val="clear" w:color="auto" w:fill="auto"/>
                <w:vAlign w:val="center"/>
              </w:tcPr>
              <w:p w14:paraId="16DCA6BB" w14:textId="77777777" w:rsidR="00976804" w:rsidRPr="00B6650A" w:rsidRDefault="00000000" w:rsidP="009E1993">
                <w:pPr>
                  <w:spacing w:after="0" w:line="240" w:lineRule="auto"/>
                  <w:rPr>
                    <w:rFonts w:ascii="Aptos" w:hAnsi="Aptos" w:cs="Arial"/>
                    <w:b/>
                    <w:lang w:val="en"/>
                  </w:rPr>
                </w:pPr>
                <w:sdt>
                  <w:sdtPr>
                    <w:rPr>
                      <w:rFonts w:ascii="Aptos" w:hAnsi="Aptos" w:cs="Arial"/>
                      <w:bCs/>
                      <w:lang w:val="en"/>
                    </w:rPr>
                    <w:alias w:val="Facility Name"/>
                    <w:tag w:val="Facility"/>
                    <w:id w:val="-172646903"/>
                    <w:placeholder>
                      <w:docPart w:val="80C75CAA0E7246C38CE8371E9DC668B0"/>
                    </w:placeholder>
                    <w:showingPlcHdr/>
                    <w:dataBinding w:prefixMappings="xmlns:ns0='http://schemas.microsoft.com/office/2006/coverPageProps' " w:xpath="/ns0:CoverPageProperties[1]/ns0:Abstract[1]" w:storeItemID="{55AF091B-3C7A-41E3-B477-F2FDAA23CFDA}"/>
                    <w15:appearance w15:val="hidden"/>
                    <w:text/>
                  </w:sdtPr>
                  <w:sdtContent>
                    <w:r w:rsidR="00976804" w:rsidRPr="00B6650A">
                      <w:rPr>
                        <w:rFonts w:ascii="Aptos" w:hAnsi="Aptos" w:cs="Arial"/>
                        <w:bCs/>
                      </w:rPr>
                      <w:t>[Insert Facility Name Here]</w:t>
                    </w:r>
                  </w:sdtContent>
                </w:sdt>
              </w:p>
            </w:tc>
          </w:sdtContent>
        </w:sdt>
      </w:tr>
      <w:tr w:rsidR="00976804" w:rsidRPr="00B6650A" w14:paraId="391992C1" w14:textId="77777777" w:rsidTr="006622D7">
        <w:trPr>
          <w:trHeight w:val="288"/>
        </w:trPr>
        <w:tc>
          <w:tcPr>
            <w:tcW w:w="3050" w:type="dxa"/>
            <w:shd w:val="clear" w:color="auto" w:fill="DEEAF6" w:themeFill="accent5" w:themeFillTint="33"/>
            <w:tcMar>
              <w:top w:w="100" w:type="dxa"/>
              <w:left w:w="100" w:type="dxa"/>
              <w:bottom w:w="100" w:type="dxa"/>
              <w:right w:w="100" w:type="dxa"/>
            </w:tcMar>
          </w:tcPr>
          <w:p w14:paraId="36F3A6C9" w14:textId="71549F04" w:rsidR="00976804" w:rsidRPr="00B6650A" w:rsidRDefault="00793DDC" w:rsidP="009E1993">
            <w:pPr>
              <w:spacing w:after="0" w:line="240" w:lineRule="auto"/>
              <w:rPr>
                <w:rFonts w:ascii="Aptos" w:hAnsi="Aptos" w:cs="Arial"/>
                <w:b/>
                <w:lang w:val="en"/>
              </w:rPr>
            </w:pPr>
            <w:r w:rsidRPr="00B6650A">
              <w:rPr>
                <w:rFonts w:ascii="Aptos" w:hAnsi="Aptos" w:cs="Arial"/>
                <w:b/>
              </w:rPr>
              <w:t>Summary</w:t>
            </w:r>
            <w:r w:rsidR="00976804" w:rsidRPr="00B6650A">
              <w:rPr>
                <w:rFonts w:ascii="Aptos" w:hAnsi="Aptos" w:cs="Arial"/>
                <w:b/>
              </w:rPr>
              <w:t xml:space="preserve"> Submitted By:</w:t>
            </w:r>
          </w:p>
        </w:tc>
        <w:sdt>
          <w:sdtPr>
            <w:rPr>
              <w:rFonts w:ascii="Aptos" w:hAnsi="Aptos" w:cs="Arial"/>
              <w:b/>
              <w:lang w:val="en"/>
            </w:rPr>
            <w:alias w:val="Submitted By"/>
            <w:tag w:val="Submitted By"/>
            <w:id w:val="49815938"/>
            <w:placeholder>
              <w:docPart w:val="C4705298DFB6410F880AFB449C3BB96C"/>
            </w:placeholder>
            <w:showingPlcHdr/>
            <w15:appearance w15:val="hidden"/>
            <w:text w:multiLine="1"/>
          </w:sdtPr>
          <w:sdtContent>
            <w:tc>
              <w:tcPr>
                <w:tcW w:w="9630" w:type="dxa"/>
                <w:shd w:val="clear" w:color="auto" w:fill="auto"/>
                <w:tcMar>
                  <w:top w:w="100" w:type="dxa"/>
                  <w:left w:w="100" w:type="dxa"/>
                  <w:bottom w:w="100" w:type="dxa"/>
                  <w:right w:w="100" w:type="dxa"/>
                </w:tcMar>
              </w:tcPr>
              <w:p w14:paraId="3C523720" w14:textId="77777777" w:rsidR="00976804" w:rsidRPr="00B6650A" w:rsidRDefault="00976804" w:rsidP="009E1993">
                <w:pPr>
                  <w:spacing w:after="0" w:line="240" w:lineRule="auto"/>
                  <w:rPr>
                    <w:rFonts w:ascii="Aptos" w:hAnsi="Aptos" w:cs="Arial"/>
                    <w:b/>
                    <w:lang w:val="en"/>
                  </w:rPr>
                </w:pPr>
                <w:r w:rsidRPr="00B6650A">
                  <w:rPr>
                    <w:rFonts w:ascii="Aptos" w:hAnsi="Aptos" w:cs="Arial"/>
                    <w:bCs/>
                    <w:lang w:val="en"/>
                  </w:rPr>
                  <w:t>[Enter Name of Report Submitter]</w:t>
                </w:r>
              </w:p>
            </w:tc>
          </w:sdtContent>
        </w:sdt>
      </w:tr>
    </w:tbl>
    <w:p w14:paraId="739856D4" w14:textId="77777777" w:rsidR="004F00AB" w:rsidRPr="00B6650A" w:rsidRDefault="004F00AB" w:rsidP="004F00AB">
      <w:pPr>
        <w:rPr>
          <w:rFonts w:ascii="Aptos" w:hAnsi="Aptos"/>
          <w:sz w:val="8"/>
          <w:szCs w:val="8"/>
        </w:rPr>
      </w:pPr>
    </w:p>
    <w:p w14:paraId="05136A7D" w14:textId="1BDD9A93" w:rsidR="00DB7CB9" w:rsidRPr="005E6BC4" w:rsidRDefault="00DB7CB9" w:rsidP="00F04543">
      <w:pPr>
        <w:pStyle w:val="Heading2"/>
        <w:rPr>
          <w:rFonts w:ascii="Aptos" w:hAnsi="Aptos"/>
          <w:color w:val="4472C4" w:themeColor="accent1"/>
        </w:rPr>
      </w:pPr>
      <w:hyperlink w:anchor="_SUCCESS_Project" w:history="1">
        <w:r w:rsidRPr="005E6BC4">
          <w:rPr>
            <w:rStyle w:val="Hyperlink"/>
            <w:rFonts w:ascii="Aptos" w:hAnsi="Aptos"/>
            <w:color w:val="4472C4" w:themeColor="accent1"/>
          </w:rPr>
          <w:t>SUCCESS Project Overview</w:t>
        </w:r>
      </w:hyperlink>
    </w:p>
    <w:tbl>
      <w:tblPr>
        <w:tblStyle w:val="TableGrid"/>
        <w:tblW w:w="0" w:type="auto"/>
        <w:tblLook w:val="04A0" w:firstRow="1" w:lastRow="0" w:firstColumn="1" w:lastColumn="0" w:noHBand="0" w:noVBand="1"/>
      </w:tblPr>
      <w:tblGrid>
        <w:gridCol w:w="12685"/>
      </w:tblGrid>
      <w:tr w:rsidR="005B415A" w:rsidRPr="00B6650A" w14:paraId="362E97E8" w14:textId="77777777" w:rsidTr="006622D7">
        <w:tc>
          <w:tcPr>
            <w:tcW w:w="12685" w:type="dxa"/>
          </w:tcPr>
          <w:p w14:paraId="336EA14B" w14:textId="52B0C93F" w:rsidR="005B415A" w:rsidRPr="00B6650A" w:rsidRDefault="00EF697B">
            <w:pPr>
              <w:rPr>
                <w:rFonts w:ascii="Aptos" w:hAnsi="Aptos"/>
              </w:rPr>
            </w:pPr>
            <w:r w:rsidRPr="00B6650A">
              <w:rPr>
                <w:rFonts w:ascii="Aptos" w:hAnsi="Aptos"/>
              </w:rPr>
              <w:t xml:space="preserve">Goal </w:t>
            </w:r>
            <w:r w:rsidR="005B415A" w:rsidRPr="00B6650A">
              <w:rPr>
                <w:rFonts w:ascii="Aptos" w:hAnsi="Aptos"/>
              </w:rPr>
              <w:t xml:space="preserve">1. Capture all SUCCESS </w:t>
            </w:r>
            <w:r w:rsidR="005B415A" w:rsidRPr="00B6650A">
              <w:rPr>
                <w:rFonts w:ascii="Aptos" w:hAnsi="Aptos"/>
                <w:b/>
                <w:bCs/>
              </w:rPr>
              <w:t>data</w:t>
            </w:r>
            <w:r w:rsidR="005B415A" w:rsidRPr="00B6650A">
              <w:rPr>
                <w:rFonts w:ascii="Aptos" w:hAnsi="Aptos"/>
              </w:rPr>
              <w:t xml:space="preserve"> in MSQC Workstation for eligible cases</w:t>
            </w:r>
          </w:p>
        </w:tc>
      </w:tr>
      <w:tr w:rsidR="005B415A" w:rsidRPr="00B6650A" w14:paraId="262C2893" w14:textId="77777777" w:rsidTr="006622D7">
        <w:tc>
          <w:tcPr>
            <w:tcW w:w="12685" w:type="dxa"/>
          </w:tcPr>
          <w:p w14:paraId="55373CED" w14:textId="41DD8018" w:rsidR="00A34032" w:rsidRPr="00B6650A" w:rsidRDefault="00EF697B">
            <w:pPr>
              <w:rPr>
                <w:rFonts w:ascii="Aptos" w:hAnsi="Aptos"/>
              </w:rPr>
            </w:pPr>
            <w:r w:rsidRPr="00B6650A">
              <w:rPr>
                <w:rFonts w:ascii="Aptos" w:hAnsi="Aptos"/>
              </w:rPr>
              <w:t xml:space="preserve">Goal </w:t>
            </w:r>
            <w:r w:rsidR="005B415A" w:rsidRPr="00B6650A">
              <w:rPr>
                <w:rFonts w:ascii="Aptos" w:hAnsi="Aptos"/>
              </w:rPr>
              <w:t>2</w:t>
            </w:r>
            <w:r w:rsidR="00A34032" w:rsidRPr="00B6650A">
              <w:rPr>
                <w:rFonts w:ascii="Aptos" w:hAnsi="Aptos"/>
              </w:rPr>
              <w:t xml:space="preserve">. </w:t>
            </w:r>
            <w:r w:rsidR="00A34032" w:rsidRPr="00B6650A">
              <w:rPr>
                <w:rFonts w:ascii="Aptos" w:hAnsi="Aptos"/>
                <w:b/>
                <w:bCs/>
              </w:rPr>
              <w:t>Multidisciplinary Team</w:t>
            </w:r>
            <w:r w:rsidR="00CA33C5" w:rsidRPr="00B6650A">
              <w:rPr>
                <w:rFonts w:ascii="Aptos" w:hAnsi="Aptos"/>
                <w:b/>
                <w:bCs/>
              </w:rPr>
              <w:t xml:space="preserve"> meetings</w:t>
            </w:r>
          </w:p>
          <w:p w14:paraId="33F620F1" w14:textId="07A40369" w:rsidR="00A34032" w:rsidRPr="00B6650A" w:rsidRDefault="00A34032" w:rsidP="00A34032">
            <w:pPr>
              <w:ind w:left="720"/>
              <w:rPr>
                <w:rFonts w:ascii="Aptos" w:hAnsi="Aptos"/>
              </w:rPr>
            </w:pPr>
            <w:r w:rsidRPr="00B6650A">
              <w:rPr>
                <w:rFonts w:ascii="Aptos" w:hAnsi="Aptos"/>
              </w:rPr>
              <w:t xml:space="preserve">a. Kickoff meeting by March </w:t>
            </w:r>
            <w:r w:rsidR="00B10D9E" w:rsidRPr="00B6650A">
              <w:rPr>
                <w:rFonts w:ascii="Aptos" w:hAnsi="Aptos"/>
              </w:rPr>
              <w:t>31</w:t>
            </w:r>
            <w:r w:rsidRPr="00B6650A">
              <w:rPr>
                <w:rFonts w:ascii="Aptos" w:hAnsi="Aptos"/>
              </w:rPr>
              <w:t>, 202</w:t>
            </w:r>
            <w:r w:rsidR="00B10D9E" w:rsidRPr="00B6650A">
              <w:rPr>
                <w:rFonts w:ascii="Aptos" w:hAnsi="Aptos"/>
              </w:rPr>
              <w:t>5</w:t>
            </w:r>
          </w:p>
          <w:p w14:paraId="34867B12" w14:textId="7A744604" w:rsidR="00A34032" w:rsidRPr="00B6650A" w:rsidRDefault="00A34032" w:rsidP="00A34032">
            <w:pPr>
              <w:ind w:left="720"/>
              <w:rPr>
                <w:rFonts w:ascii="Aptos" w:hAnsi="Aptos"/>
              </w:rPr>
            </w:pPr>
            <w:r w:rsidRPr="00B6650A">
              <w:rPr>
                <w:rFonts w:ascii="Aptos" w:hAnsi="Aptos"/>
              </w:rPr>
              <w:t>b. Two (2) additional multidisciplinary meetings before December 1, 202</w:t>
            </w:r>
            <w:r w:rsidR="00B10D9E" w:rsidRPr="00B6650A">
              <w:rPr>
                <w:rFonts w:ascii="Aptos" w:hAnsi="Aptos"/>
              </w:rPr>
              <w:t>5</w:t>
            </w:r>
          </w:p>
        </w:tc>
      </w:tr>
      <w:tr w:rsidR="005B415A" w:rsidRPr="00B6650A" w14:paraId="09BAF67B" w14:textId="77777777" w:rsidTr="006622D7">
        <w:tc>
          <w:tcPr>
            <w:tcW w:w="12685" w:type="dxa"/>
          </w:tcPr>
          <w:p w14:paraId="071D4A60" w14:textId="51E5CEF4" w:rsidR="00370B0E" w:rsidRPr="00B6650A" w:rsidRDefault="00EF697B" w:rsidP="00B10D9E">
            <w:pPr>
              <w:rPr>
                <w:rFonts w:ascii="Aptos" w:hAnsi="Aptos"/>
              </w:rPr>
            </w:pPr>
            <w:r w:rsidRPr="00B6650A">
              <w:rPr>
                <w:rFonts w:ascii="Aptos" w:hAnsi="Aptos"/>
              </w:rPr>
              <w:t xml:space="preserve">Goal </w:t>
            </w:r>
            <w:r w:rsidR="00A34032" w:rsidRPr="00B6650A">
              <w:rPr>
                <w:rFonts w:ascii="Aptos" w:hAnsi="Aptos"/>
              </w:rPr>
              <w:t xml:space="preserve">3. </w:t>
            </w:r>
            <w:r w:rsidR="00370B0E" w:rsidRPr="00B6650A">
              <w:rPr>
                <w:rFonts w:ascii="Aptos" w:hAnsi="Aptos"/>
              </w:rPr>
              <w:t xml:space="preserve">Meet the </w:t>
            </w:r>
            <w:r w:rsidR="00370B0E" w:rsidRPr="00B6650A">
              <w:rPr>
                <w:rFonts w:ascii="Aptos" w:hAnsi="Aptos"/>
                <w:b/>
                <w:bCs/>
              </w:rPr>
              <w:t>process/outcomes measures</w:t>
            </w:r>
            <w:r w:rsidR="00370B0E" w:rsidRPr="00B6650A">
              <w:rPr>
                <w:rFonts w:ascii="Aptos" w:hAnsi="Aptos"/>
              </w:rPr>
              <w:t xml:space="preserve"> </w:t>
            </w:r>
          </w:p>
        </w:tc>
      </w:tr>
      <w:tr w:rsidR="005B415A" w:rsidRPr="00B6650A" w14:paraId="4B41A645" w14:textId="77777777" w:rsidTr="006622D7">
        <w:tc>
          <w:tcPr>
            <w:tcW w:w="12685" w:type="dxa"/>
          </w:tcPr>
          <w:p w14:paraId="648E8999" w14:textId="315EB43F" w:rsidR="005B415A" w:rsidRPr="00B6650A" w:rsidRDefault="00EF697B" w:rsidP="00DB7CB9">
            <w:pPr>
              <w:rPr>
                <w:rFonts w:ascii="Aptos" w:hAnsi="Aptos"/>
              </w:rPr>
            </w:pPr>
            <w:r w:rsidRPr="00B6650A">
              <w:rPr>
                <w:rFonts w:ascii="Aptos" w:hAnsi="Aptos"/>
              </w:rPr>
              <w:t xml:space="preserve">Goal </w:t>
            </w:r>
            <w:r w:rsidR="00370B0E" w:rsidRPr="00B6650A">
              <w:rPr>
                <w:rFonts w:ascii="Aptos" w:hAnsi="Aptos"/>
              </w:rPr>
              <w:t xml:space="preserve">4. </w:t>
            </w:r>
            <w:r w:rsidR="00B10D9E" w:rsidRPr="00B6650A">
              <w:rPr>
                <w:rFonts w:ascii="Aptos" w:hAnsi="Aptos"/>
              </w:rPr>
              <w:t>R</w:t>
            </w:r>
            <w:r w:rsidR="00DB7CB9" w:rsidRPr="00B6650A">
              <w:rPr>
                <w:rFonts w:ascii="Aptos" w:hAnsi="Aptos"/>
              </w:rPr>
              <w:t xml:space="preserve">efine the MSQC SUCCESS </w:t>
            </w:r>
            <w:r w:rsidR="00DB7CB9" w:rsidRPr="00B6650A">
              <w:rPr>
                <w:rFonts w:ascii="Aptos" w:hAnsi="Aptos"/>
                <w:b/>
                <w:bCs/>
              </w:rPr>
              <w:t>urinary care pathway</w:t>
            </w:r>
          </w:p>
        </w:tc>
      </w:tr>
      <w:tr w:rsidR="005B415A" w:rsidRPr="00B6650A" w14:paraId="4E703DF3" w14:textId="77777777" w:rsidTr="006622D7">
        <w:tc>
          <w:tcPr>
            <w:tcW w:w="12685" w:type="dxa"/>
          </w:tcPr>
          <w:p w14:paraId="3094904A" w14:textId="1D0B9A90" w:rsidR="005B415A" w:rsidRPr="00B6650A" w:rsidRDefault="00EF697B">
            <w:pPr>
              <w:rPr>
                <w:rFonts w:ascii="Aptos" w:hAnsi="Aptos"/>
              </w:rPr>
            </w:pPr>
            <w:r w:rsidRPr="00B6650A">
              <w:rPr>
                <w:rFonts w:ascii="Aptos" w:hAnsi="Aptos"/>
              </w:rPr>
              <w:t xml:space="preserve">Goal </w:t>
            </w:r>
            <w:r w:rsidR="00DB7CB9" w:rsidRPr="00B6650A">
              <w:rPr>
                <w:rFonts w:ascii="Aptos" w:hAnsi="Aptos"/>
              </w:rPr>
              <w:t xml:space="preserve">5. </w:t>
            </w:r>
            <w:r w:rsidR="00F04543" w:rsidRPr="00B6650A">
              <w:rPr>
                <w:rFonts w:ascii="Aptos" w:hAnsi="Aptos"/>
              </w:rPr>
              <w:t xml:space="preserve">Perform a </w:t>
            </w:r>
            <w:r w:rsidR="00F04543" w:rsidRPr="00B6650A">
              <w:rPr>
                <w:rFonts w:ascii="Aptos" w:hAnsi="Aptos"/>
                <w:b/>
                <w:bCs/>
              </w:rPr>
              <w:t>quality review</w:t>
            </w:r>
            <w:r w:rsidR="00F04543" w:rsidRPr="00B6650A">
              <w:rPr>
                <w:rFonts w:ascii="Aptos" w:hAnsi="Aptos"/>
              </w:rPr>
              <w:t xml:space="preserve"> of the designated cases</w:t>
            </w:r>
          </w:p>
        </w:tc>
      </w:tr>
      <w:tr w:rsidR="005B415A" w:rsidRPr="00B6650A" w14:paraId="4299A52C" w14:textId="77777777" w:rsidTr="006622D7">
        <w:tc>
          <w:tcPr>
            <w:tcW w:w="12685" w:type="dxa"/>
          </w:tcPr>
          <w:p w14:paraId="43056FAA" w14:textId="24F94154" w:rsidR="005B415A" w:rsidRPr="00B6650A" w:rsidRDefault="00EF697B">
            <w:pPr>
              <w:rPr>
                <w:rFonts w:ascii="Aptos" w:hAnsi="Aptos"/>
              </w:rPr>
            </w:pPr>
            <w:r w:rsidRPr="00B6650A">
              <w:rPr>
                <w:rFonts w:ascii="Aptos" w:hAnsi="Aptos"/>
              </w:rPr>
              <w:t xml:space="preserve">Goal </w:t>
            </w:r>
            <w:r w:rsidR="00F04543" w:rsidRPr="00B6650A">
              <w:rPr>
                <w:rFonts w:ascii="Aptos" w:hAnsi="Aptos"/>
              </w:rPr>
              <w:t>6. Submit th</w:t>
            </w:r>
            <w:r w:rsidR="004F73FB" w:rsidRPr="00B6650A">
              <w:rPr>
                <w:rFonts w:ascii="Aptos" w:hAnsi="Aptos"/>
              </w:rPr>
              <w:t>is</w:t>
            </w:r>
            <w:r w:rsidR="00F04543" w:rsidRPr="00B6650A">
              <w:rPr>
                <w:rFonts w:ascii="Aptos" w:hAnsi="Aptos"/>
              </w:rPr>
              <w:t xml:space="preserve"> 202</w:t>
            </w:r>
            <w:r w:rsidR="00B10D9E" w:rsidRPr="00B6650A">
              <w:rPr>
                <w:rFonts w:ascii="Aptos" w:hAnsi="Aptos"/>
              </w:rPr>
              <w:t>5</w:t>
            </w:r>
            <w:r w:rsidR="00F04543" w:rsidRPr="00B6650A">
              <w:rPr>
                <w:rFonts w:ascii="Aptos" w:hAnsi="Aptos"/>
              </w:rPr>
              <w:t xml:space="preserve"> </w:t>
            </w:r>
            <w:r w:rsidR="004F73FB" w:rsidRPr="00B6650A">
              <w:rPr>
                <w:rFonts w:ascii="Aptos" w:hAnsi="Aptos"/>
              </w:rPr>
              <w:t xml:space="preserve">QI Tracking Sheet </w:t>
            </w:r>
            <w:r w:rsidR="00665E51" w:rsidRPr="00B6650A">
              <w:rPr>
                <w:rFonts w:ascii="Aptos" w:hAnsi="Aptos"/>
              </w:rPr>
              <w:t xml:space="preserve">and </w:t>
            </w:r>
            <w:r w:rsidR="00F04543" w:rsidRPr="00B6650A">
              <w:rPr>
                <w:rFonts w:ascii="Aptos" w:hAnsi="Aptos"/>
              </w:rPr>
              <w:t xml:space="preserve">SUCCESS Project Summary </w:t>
            </w:r>
            <w:r w:rsidR="004F73FB" w:rsidRPr="00B6650A">
              <w:rPr>
                <w:rFonts w:ascii="Aptos" w:hAnsi="Aptos"/>
              </w:rPr>
              <w:t xml:space="preserve">to MSQC </w:t>
            </w:r>
            <w:r w:rsidR="00F04543" w:rsidRPr="00B6650A">
              <w:rPr>
                <w:rFonts w:ascii="Aptos" w:hAnsi="Aptos"/>
              </w:rPr>
              <w:t xml:space="preserve">by </w:t>
            </w:r>
            <w:r w:rsidR="00F04543" w:rsidRPr="0035102F">
              <w:rPr>
                <w:rFonts w:ascii="Aptos" w:hAnsi="Aptos"/>
                <w:b/>
                <w:bCs/>
                <w:color w:val="4472C4" w:themeColor="accent1"/>
              </w:rPr>
              <w:t>January 1</w:t>
            </w:r>
            <w:r w:rsidR="00B10D9E" w:rsidRPr="0035102F">
              <w:rPr>
                <w:rFonts w:ascii="Aptos" w:hAnsi="Aptos"/>
                <w:b/>
                <w:bCs/>
                <w:color w:val="4472C4" w:themeColor="accent1"/>
              </w:rPr>
              <w:t>6</w:t>
            </w:r>
            <w:r w:rsidR="00F04543" w:rsidRPr="0035102F">
              <w:rPr>
                <w:rFonts w:ascii="Aptos" w:hAnsi="Aptos"/>
                <w:b/>
                <w:bCs/>
                <w:color w:val="4472C4" w:themeColor="accent1"/>
              </w:rPr>
              <w:t>, 202</w:t>
            </w:r>
            <w:r w:rsidR="00B10D9E" w:rsidRPr="0035102F">
              <w:rPr>
                <w:rFonts w:ascii="Aptos" w:hAnsi="Aptos"/>
                <w:b/>
                <w:bCs/>
                <w:color w:val="4472C4" w:themeColor="accent1"/>
              </w:rPr>
              <w:t>5</w:t>
            </w:r>
            <w:r w:rsidR="00900C37" w:rsidRPr="0035102F">
              <w:rPr>
                <w:rFonts w:ascii="Aptos" w:hAnsi="Aptos"/>
                <w:b/>
                <w:bCs/>
              </w:rPr>
              <w:t>.</w:t>
            </w:r>
            <w:r w:rsidR="00900C37" w:rsidRPr="0035102F">
              <w:rPr>
                <w:rFonts w:ascii="Aptos" w:hAnsi="Aptos"/>
              </w:rPr>
              <w:t xml:space="preserve"> </w:t>
            </w:r>
            <w:r w:rsidR="00900C37" w:rsidRPr="00B6650A">
              <w:rPr>
                <w:rFonts w:ascii="Aptos" w:hAnsi="Aptos"/>
              </w:rPr>
              <w:t xml:space="preserve">Attach relevant documents </w:t>
            </w:r>
            <w:r w:rsidR="00C3568B" w:rsidRPr="00B6650A">
              <w:rPr>
                <w:rFonts w:ascii="Aptos" w:hAnsi="Aptos"/>
              </w:rPr>
              <w:t>with the</w:t>
            </w:r>
            <w:r w:rsidR="00900C37" w:rsidRPr="00B6650A">
              <w:rPr>
                <w:rFonts w:ascii="Aptos" w:hAnsi="Aptos"/>
              </w:rPr>
              <w:t xml:space="preserve"> </w:t>
            </w:r>
            <w:r w:rsidR="00C3568B" w:rsidRPr="00B6650A">
              <w:rPr>
                <w:rFonts w:ascii="Aptos" w:hAnsi="Aptos"/>
              </w:rPr>
              <w:t>s</w:t>
            </w:r>
            <w:r w:rsidR="00900C37" w:rsidRPr="00B6650A">
              <w:rPr>
                <w:rFonts w:ascii="Aptos" w:hAnsi="Aptos"/>
              </w:rPr>
              <w:t xml:space="preserve">ubmission or embed </w:t>
            </w:r>
            <w:r w:rsidR="00665E51" w:rsidRPr="00B6650A">
              <w:rPr>
                <w:rFonts w:ascii="Aptos" w:hAnsi="Aptos"/>
              </w:rPr>
              <w:t xml:space="preserve">them </w:t>
            </w:r>
            <w:r w:rsidR="00900C37" w:rsidRPr="00B6650A">
              <w:rPr>
                <w:rFonts w:ascii="Aptos" w:hAnsi="Aptos"/>
              </w:rPr>
              <w:t>within this document.</w:t>
            </w:r>
            <w:r w:rsidR="00900C37" w:rsidRPr="00B6650A">
              <w:rPr>
                <w:rFonts w:ascii="Aptos" w:hAnsi="Aptos"/>
                <w:b/>
                <w:bCs/>
              </w:rPr>
              <w:t xml:space="preserve">  </w:t>
            </w:r>
          </w:p>
        </w:tc>
      </w:tr>
    </w:tbl>
    <w:p w14:paraId="48787348" w14:textId="77777777" w:rsidR="00F86A0F" w:rsidRPr="00B6650A" w:rsidRDefault="00F86A0F" w:rsidP="00F86A0F">
      <w:pPr>
        <w:rPr>
          <w:rFonts w:ascii="Aptos" w:hAnsi="Aptos"/>
          <w:sz w:val="12"/>
          <w:szCs w:val="12"/>
        </w:rPr>
      </w:pPr>
    </w:p>
    <w:p w14:paraId="75BDCA8A" w14:textId="240D83C3" w:rsidR="00F04543" w:rsidRPr="005E6BC4" w:rsidRDefault="00A573EA" w:rsidP="00BF629B">
      <w:pPr>
        <w:pStyle w:val="Heading2"/>
        <w:rPr>
          <w:rFonts w:ascii="Aptos" w:hAnsi="Aptos"/>
          <w:color w:val="4472C4" w:themeColor="accent1"/>
        </w:rPr>
      </w:pPr>
      <w:hyperlink w:anchor="_Collaborative_Wide_Measure" w:history="1">
        <w:r w:rsidRPr="005E6BC4">
          <w:rPr>
            <w:rStyle w:val="Hyperlink"/>
            <w:rFonts w:ascii="Aptos" w:hAnsi="Aptos"/>
            <w:color w:val="4472C4" w:themeColor="accent1"/>
          </w:rPr>
          <w:t>Collaborative &amp; Hospital-Wide Measures Overview</w:t>
        </w:r>
      </w:hyperlink>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5"/>
      </w:tblGrid>
      <w:tr w:rsidR="00506422" w:rsidRPr="00B6650A" w14:paraId="675AD8FE" w14:textId="3F9237AA" w:rsidTr="006622D7">
        <w:trPr>
          <w:trHeight w:val="840"/>
        </w:trPr>
        <w:tc>
          <w:tcPr>
            <w:tcW w:w="12685" w:type="dxa"/>
            <w:shd w:val="clear" w:color="auto" w:fill="auto"/>
            <w:tcMar>
              <w:top w:w="0" w:type="dxa"/>
              <w:left w:w="45" w:type="dxa"/>
              <w:bottom w:w="0" w:type="dxa"/>
              <w:right w:w="45" w:type="dxa"/>
            </w:tcMar>
            <w:hideMark/>
          </w:tcPr>
          <w:p w14:paraId="08CFA490" w14:textId="6258D6A5" w:rsidR="00506422" w:rsidRPr="00B6650A" w:rsidRDefault="00506422" w:rsidP="00C76971">
            <w:pPr>
              <w:spacing w:after="0" w:line="240" w:lineRule="auto"/>
              <w:ind w:left="225" w:hanging="225"/>
              <w:rPr>
                <w:rFonts w:ascii="Aptos" w:eastAsia="Times New Roman" w:hAnsi="Aptos" w:cs="Calibri"/>
                <w:color w:val="000000"/>
                <w:kern w:val="0"/>
                <w14:ligatures w14:val="none"/>
              </w:rPr>
            </w:pPr>
            <w:r w:rsidRPr="00B6650A">
              <w:rPr>
                <w:rFonts w:ascii="Aptos" w:eastAsia="Times New Roman" w:hAnsi="Aptos" w:cs="Calibri"/>
                <w:b/>
                <w:bCs/>
                <w:color w:val="000000"/>
                <w:kern w:val="0"/>
                <w14:ligatures w14:val="none"/>
              </w:rPr>
              <w:t>Collaborative</w:t>
            </w:r>
            <w:r w:rsidR="00E61771">
              <w:rPr>
                <w:rFonts w:ascii="Aptos" w:eastAsia="Times New Roman" w:hAnsi="Aptos" w:cs="Calibri"/>
                <w:b/>
                <w:bCs/>
                <w:color w:val="000000"/>
                <w:kern w:val="0"/>
                <w14:ligatures w14:val="none"/>
              </w:rPr>
              <w:t>-</w:t>
            </w:r>
            <w:r w:rsidRPr="00B6650A">
              <w:rPr>
                <w:rFonts w:ascii="Aptos" w:eastAsia="Times New Roman" w:hAnsi="Aptos" w:cs="Calibri"/>
                <w:b/>
                <w:bCs/>
                <w:color w:val="000000"/>
                <w:kern w:val="0"/>
                <w14:ligatures w14:val="none"/>
              </w:rPr>
              <w:t>Wide Measure: Preop Optimization for elective abdominal hernia surgery:</w:t>
            </w:r>
            <w:r w:rsidRPr="00B6650A">
              <w:rPr>
                <w:rFonts w:ascii="Aptos" w:eastAsia="Times New Roman" w:hAnsi="Aptos" w:cs="Calibri"/>
                <w:b/>
                <w:bCs/>
                <w:color w:val="000000"/>
                <w:kern w:val="0"/>
                <w14:ligatures w14:val="none"/>
              </w:rPr>
              <w:br/>
            </w:r>
            <w:r w:rsidRPr="00B6650A">
              <w:rPr>
                <w:rFonts w:ascii="Aptos" w:eastAsia="Times New Roman" w:hAnsi="Aptos" w:cs="Calibri"/>
                <w:color w:val="000000"/>
                <w:kern w:val="0"/>
                <w14:ligatures w14:val="none"/>
              </w:rPr>
              <w:t>• Reduce rate of persons with body mass index (BMI) ≥ 40</w:t>
            </w:r>
            <w:r w:rsidR="00F97AD4" w:rsidRPr="00B6650A">
              <w:rPr>
                <w:rFonts w:ascii="Aptos" w:eastAsia="Times New Roman" w:hAnsi="Aptos" w:cs="Calibri"/>
                <w:color w:val="000000"/>
                <w:kern w:val="0"/>
                <w14:ligatures w14:val="none"/>
              </w:rPr>
              <w:t xml:space="preserve"> </w:t>
            </w:r>
            <w:r w:rsidRPr="00B6650A">
              <w:rPr>
                <w:rFonts w:ascii="Aptos" w:eastAsia="Times New Roman" w:hAnsi="Aptos" w:cs="Calibri"/>
                <w:color w:val="000000"/>
                <w:kern w:val="0"/>
                <w14:ligatures w14:val="none"/>
              </w:rPr>
              <w:t>kg/m</w:t>
            </w:r>
            <w:r w:rsidRPr="00B6650A">
              <w:rPr>
                <w:rFonts w:ascii="Aptos" w:eastAsia="Times New Roman" w:hAnsi="Aptos" w:cs="Calibri"/>
                <w:color w:val="000000"/>
                <w:kern w:val="0"/>
                <w:vertAlign w:val="superscript"/>
                <w14:ligatures w14:val="none"/>
              </w:rPr>
              <w:t>2</w:t>
            </w:r>
            <w:r w:rsidRPr="00B6650A">
              <w:rPr>
                <w:rFonts w:ascii="Aptos" w:eastAsia="Times New Roman" w:hAnsi="Aptos" w:cs="Calibri"/>
                <w:color w:val="000000"/>
                <w:kern w:val="0"/>
                <w14:ligatures w14:val="none"/>
              </w:rPr>
              <w:t xml:space="preserve"> undergoing elective surgery to </w:t>
            </w:r>
            <w:r w:rsidRPr="00B6650A">
              <w:rPr>
                <w:rFonts w:ascii="Aptos" w:eastAsia="Times New Roman" w:hAnsi="Aptos" w:cs="Calibri"/>
                <w:color w:val="000000"/>
                <w:kern w:val="0"/>
                <w:u w:val="single"/>
                <w14:ligatures w14:val="none"/>
              </w:rPr>
              <w:t>&lt;</w:t>
            </w:r>
            <w:r w:rsidRPr="00B6650A">
              <w:rPr>
                <w:rFonts w:ascii="Aptos" w:eastAsia="Times New Roman" w:hAnsi="Aptos" w:cs="Calibri"/>
                <w:color w:val="000000"/>
                <w:kern w:val="0"/>
                <w14:ligatures w14:val="none"/>
              </w:rPr>
              <w:t xml:space="preserve"> 1</w:t>
            </w:r>
            <w:r w:rsidR="00F624D5" w:rsidRPr="00B6650A">
              <w:rPr>
                <w:rFonts w:ascii="Aptos" w:eastAsia="Times New Roman" w:hAnsi="Aptos" w:cs="Calibri"/>
                <w:color w:val="000000"/>
                <w:kern w:val="0"/>
                <w14:ligatures w14:val="none"/>
              </w:rPr>
              <w:t>1</w:t>
            </w:r>
            <w:r w:rsidRPr="00B6650A">
              <w:rPr>
                <w:rFonts w:ascii="Aptos" w:eastAsia="Times New Roman" w:hAnsi="Aptos" w:cs="Calibri"/>
                <w:color w:val="000000"/>
                <w:kern w:val="0"/>
                <w14:ligatures w14:val="none"/>
              </w:rPr>
              <w:t xml:space="preserve">.5% </w:t>
            </w:r>
            <w:r w:rsidR="00D236D1" w:rsidRPr="00B6650A">
              <w:rPr>
                <w:rFonts w:ascii="Aptos" w:eastAsia="Times New Roman" w:hAnsi="Aptos" w:cs="Calibri"/>
                <w:color w:val="000000"/>
                <w:kern w:val="0"/>
                <w14:ligatures w14:val="none"/>
              </w:rPr>
              <w:t>or 10% relative reduction</w:t>
            </w:r>
            <w:r w:rsidRPr="00B6650A">
              <w:rPr>
                <w:rFonts w:ascii="Aptos" w:eastAsia="Times New Roman" w:hAnsi="Aptos" w:cs="Calibri"/>
                <w:color w:val="000000"/>
                <w:kern w:val="0"/>
                <w14:ligatures w14:val="none"/>
              </w:rPr>
              <w:br/>
              <w:t xml:space="preserve">• Reduce rate of persons with active tobacco use undergoing elective surgery to </w:t>
            </w:r>
            <w:r w:rsidRPr="00B6650A">
              <w:rPr>
                <w:rFonts w:ascii="Aptos" w:eastAsia="Times New Roman" w:hAnsi="Aptos" w:cs="Calibri"/>
                <w:color w:val="000000"/>
                <w:kern w:val="0"/>
                <w:u w:val="single"/>
                <w14:ligatures w14:val="none"/>
              </w:rPr>
              <w:t>&lt;</w:t>
            </w:r>
            <w:r w:rsidRPr="00B6650A">
              <w:rPr>
                <w:rFonts w:ascii="Aptos" w:eastAsia="Times New Roman" w:hAnsi="Aptos" w:cs="Calibri"/>
                <w:color w:val="000000"/>
                <w:kern w:val="0"/>
                <w14:ligatures w14:val="none"/>
              </w:rPr>
              <w:t xml:space="preserve"> </w:t>
            </w:r>
            <w:r w:rsidR="00D236D1" w:rsidRPr="00B6650A">
              <w:rPr>
                <w:rFonts w:ascii="Aptos" w:eastAsia="Times New Roman" w:hAnsi="Aptos" w:cs="Calibri"/>
                <w:color w:val="000000"/>
                <w:kern w:val="0"/>
                <w14:ligatures w14:val="none"/>
              </w:rPr>
              <w:t>14</w:t>
            </w:r>
            <w:r w:rsidRPr="00B6650A">
              <w:rPr>
                <w:rFonts w:ascii="Aptos" w:eastAsia="Times New Roman" w:hAnsi="Aptos" w:cs="Calibri"/>
                <w:color w:val="000000"/>
                <w:kern w:val="0"/>
                <w14:ligatures w14:val="none"/>
              </w:rPr>
              <w:t>%</w:t>
            </w:r>
            <w:r w:rsidR="00D236D1" w:rsidRPr="00B6650A">
              <w:rPr>
                <w:rFonts w:ascii="Aptos" w:eastAsia="Times New Roman" w:hAnsi="Aptos" w:cs="Calibri"/>
                <w:color w:val="000000"/>
                <w:kern w:val="0"/>
                <w14:ligatures w14:val="none"/>
              </w:rPr>
              <w:t xml:space="preserve"> or 10% relative reduction</w:t>
            </w:r>
          </w:p>
          <w:p w14:paraId="3827BBC2" w14:textId="5BC87B54" w:rsidR="00506422" w:rsidRPr="00B6650A" w:rsidRDefault="00506422" w:rsidP="009E1993">
            <w:pPr>
              <w:spacing w:after="0" w:line="240" w:lineRule="auto"/>
              <w:rPr>
                <w:rFonts w:ascii="Aptos" w:eastAsia="Times New Roman" w:hAnsi="Aptos" w:cs="Calibri"/>
                <w:b/>
                <w:bCs/>
                <w:kern w:val="0"/>
                <w14:ligatures w14:val="none"/>
              </w:rPr>
            </w:pPr>
          </w:p>
        </w:tc>
      </w:tr>
      <w:tr w:rsidR="008B5FA4" w:rsidRPr="00B6650A" w14:paraId="6B42E063" w14:textId="77777777" w:rsidTr="006622D7">
        <w:trPr>
          <w:trHeight w:val="840"/>
        </w:trPr>
        <w:tc>
          <w:tcPr>
            <w:tcW w:w="12685" w:type="dxa"/>
            <w:shd w:val="clear" w:color="auto" w:fill="auto"/>
            <w:tcMar>
              <w:top w:w="0" w:type="dxa"/>
              <w:left w:w="45" w:type="dxa"/>
              <w:bottom w:w="0" w:type="dxa"/>
              <w:right w:w="45" w:type="dxa"/>
            </w:tcMar>
          </w:tcPr>
          <w:p w14:paraId="5D92FEB9" w14:textId="085141EC" w:rsidR="008B5FA4" w:rsidRPr="00B6650A" w:rsidRDefault="00E61771" w:rsidP="008B5FA4">
            <w:pPr>
              <w:spacing w:after="0" w:line="240" w:lineRule="auto"/>
              <w:ind w:left="225" w:hanging="225"/>
              <w:rPr>
                <w:rFonts w:ascii="Aptos" w:eastAsia="Times New Roman" w:hAnsi="Aptos" w:cs="Calibri"/>
                <w:b/>
                <w:bCs/>
                <w:color w:val="000000"/>
                <w:kern w:val="0"/>
                <w14:ligatures w14:val="none"/>
              </w:rPr>
            </w:pPr>
            <w:r>
              <w:rPr>
                <w:rFonts w:ascii="Aptos" w:eastAsia="Times New Roman" w:hAnsi="Aptos" w:cs="Calibri"/>
                <w:b/>
                <w:bCs/>
                <w:color w:val="000000"/>
                <w:kern w:val="0"/>
                <w14:ligatures w14:val="none"/>
              </w:rPr>
              <w:t>Hospital-Wide</w:t>
            </w:r>
            <w:r w:rsidR="008B5FA4" w:rsidRPr="00B6650A">
              <w:rPr>
                <w:rFonts w:ascii="Aptos" w:eastAsia="Times New Roman" w:hAnsi="Aptos" w:cs="Calibri"/>
                <w:b/>
                <w:bCs/>
                <w:color w:val="000000"/>
                <w:kern w:val="0"/>
                <w14:ligatures w14:val="none"/>
              </w:rPr>
              <w:t xml:space="preserve"> Measure: Preop Optimization for elective abdominal hernia surgery:</w:t>
            </w:r>
            <w:r w:rsidR="008B5FA4" w:rsidRPr="00B6650A">
              <w:rPr>
                <w:rFonts w:ascii="Aptos" w:eastAsia="Times New Roman" w:hAnsi="Aptos" w:cs="Calibri"/>
                <w:b/>
                <w:bCs/>
                <w:color w:val="000000"/>
                <w:kern w:val="0"/>
                <w14:ligatures w14:val="none"/>
              </w:rPr>
              <w:br/>
            </w:r>
            <w:r w:rsidR="008B5FA4" w:rsidRPr="00B6650A">
              <w:rPr>
                <w:rFonts w:ascii="Aptos" w:eastAsia="Times New Roman" w:hAnsi="Aptos" w:cs="Calibri"/>
                <w:color w:val="000000"/>
                <w:kern w:val="0"/>
                <w14:ligatures w14:val="none"/>
              </w:rPr>
              <w:t>• Reduce rate of persons with body mass index (BMI) ≥ 40</w:t>
            </w:r>
            <w:r w:rsidR="00F97AD4" w:rsidRPr="00B6650A">
              <w:rPr>
                <w:rFonts w:ascii="Aptos" w:eastAsia="Times New Roman" w:hAnsi="Aptos" w:cs="Calibri"/>
                <w:color w:val="000000"/>
                <w:kern w:val="0"/>
                <w14:ligatures w14:val="none"/>
              </w:rPr>
              <w:t xml:space="preserve"> </w:t>
            </w:r>
            <w:r w:rsidR="008B5FA4" w:rsidRPr="00B6650A">
              <w:rPr>
                <w:rFonts w:ascii="Aptos" w:eastAsia="Times New Roman" w:hAnsi="Aptos" w:cs="Calibri"/>
                <w:color w:val="000000"/>
                <w:kern w:val="0"/>
                <w14:ligatures w14:val="none"/>
              </w:rPr>
              <w:t>kg/m</w:t>
            </w:r>
            <w:r w:rsidR="008B5FA4" w:rsidRPr="00B6650A">
              <w:rPr>
                <w:rFonts w:ascii="Aptos" w:eastAsia="Times New Roman" w:hAnsi="Aptos" w:cs="Calibri"/>
                <w:color w:val="000000"/>
                <w:kern w:val="0"/>
                <w:vertAlign w:val="superscript"/>
                <w14:ligatures w14:val="none"/>
              </w:rPr>
              <w:t>2</w:t>
            </w:r>
            <w:r w:rsidR="008B5FA4" w:rsidRPr="00B6650A">
              <w:rPr>
                <w:rFonts w:ascii="Aptos" w:eastAsia="Times New Roman" w:hAnsi="Aptos" w:cs="Calibri"/>
                <w:color w:val="000000"/>
                <w:kern w:val="0"/>
                <w14:ligatures w14:val="none"/>
              </w:rPr>
              <w:t xml:space="preserve"> undergoing elective surgery to </w:t>
            </w:r>
            <w:r w:rsidR="008B5FA4" w:rsidRPr="00B6650A">
              <w:rPr>
                <w:rFonts w:ascii="Aptos" w:eastAsia="Times New Roman" w:hAnsi="Aptos" w:cs="Calibri"/>
                <w:color w:val="000000"/>
                <w:kern w:val="0"/>
                <w:u w:val="single"/>
                <w14:ligatures w14:val="none"/>
              </w:rPr>
              <w:t>&lt;</w:t>
            </w:r>
            <w:r w:rsidR="008B5FA4" w:rsidRPr="00B6650A">
              <w:rPr>
                <w:rFonts w:ascii="Aptos" w:eastAsia="Times New Roman" w:hAnsi="Aptos" w:cs="Calibri"/>
                <w:color w:val="000000"/>
                <w:kern w:val="0"/>
                <w14:ligatures w14:val="none"/>
              </w:rPr>
              <w:t xml:space="preserve"> 1</w:t>
            </w:r>
            <w:r w:rsidR="00F1332A" w:rsidRPr="00B6650A">
              <w:rPr>
                <w:rFonts w:ascii="Aptos" w:eastAsia="Times New Roman" w:hAnsi="Aptos" w:cs="Calibri"/>
                <w:color w:val="000000"/>
                <w:kern w:val="0"/>
                <w14:ligatures w14:val="none"/>
              </w:rPr>
              <w:t>1</w:t>
            </w:r>
            <w:r w:rsidR="008B5FA4" w:rsidRPr="00B6650A">
              <w:rPr>
                <w:rFonts w:ascii="Aptos" w:eastAsia="Times New Roman" w:hAnsi="Aptos" w:cs="Calibri"/>
                <w:color w:val="000000"/>
                <w:kern w:val="0"/>
                <w14:ligatures w14:val="none"/>
              </w:rPr>
              <w:t xml:space="preserve">.5% </w:t>
            </w:r>
            <w:r w:rsidR="00D236D1" w:rsidRPr="00B6650A">
              <w:rPr>
                <w:rFonts w:ascii="Aptos" w:eastAsia="Times New Roman" w:hAnsi="Aptos" w:cs="Calibri"/>
                <w:color w:val="000000"/>
                <w:kern w:val="0"/>
                <w14:ligatures w14:val="none"/>
              </w:rPr>
              <w:t>or 10% relative reduction</w:t>
            </w:r>
            <w:r w:rsidR="008B5FA4" w:rsidRPr="00B6650A">
              <w:rPr>
                <w:rFonts w:ascii="Aptos" w:eastAsia="Times New Roman" w:hAnsi="Aptos" w:cs="Calibri"/>
                <w:color w:val="000000"/>
                <w:kern w:val="0"/>
                <w14:ligatures w14:val="none"/>
              </w:rPr>
              <w:br/>
              <w:t xml:space="preserve">• Reduce rate of persons with active tobacco use undergoing elective surgery to </w:t>
            </w:r>
            <w:r w:rsidR="008B5FA4" w:rsidRPr="00B6650A">
              <w:rPr>
                <w:rFonts w:ascii="Aptos" w:eastAsia="Times New Roman" w:hAnsi="Aptos" w:cs="Calibri"/>
                <w:color w:val="000000"/>
                <w:kern w:val="0"/>
                <w:u w:val="single"/>
                <w14:ligatures w14:val="none"/>
              </w:rPr>
              <w:t>&lt;</w:t>
            </w:r>
            <w:r w:rsidR="008B5FA4" w:rsidRPr="00B6650A">
              <w:rPr>
                <w:rFonts w:ascii="Aptos" w:eastAsia="Times New Roman" w:hAnsi="Aptos" w:cs="Calibri"/>
                <w:color w:val="000000"/>
                <w:kern w:val="0"/>
                <w14:ligatures w14:val="none"/>
              </w:rPr>
              <w:t xml:space="preserve"> </w:t>
            </w:r>
            <w:r w:rsidR="00F1332A" w:rsidRPr="00B6650A">
              <w:rPr>
                <w:rFonts w:ascii="Aptos" w:eastAsia="Times New Roman" w:hAnsi="Aptos" w:cs="Calibri"/>
                <w:color w:val="000000"/>
                <w:kern w:val="0"/>
                <w14:ligatures w14:val="none"/>
              </w:rPr>
              <w:t>14</w:t>
            </w:r>
            <w:r w:rsidR="008B5FA4" w:rsidRPr="00B6650A">
              <w:rPr>
                <w:rFonts w:ascii="Aptos" w:eastAsia="Times New Roman" w:hAnsi="Aptos" w:cs="Calibri"/>
                <w:color w:val="000000"/>
                <w:kern w:val="0"/>
                <w14:ligatures w14:val="none"/>
              </w:rPr>
              <w:t xml:space="preserve">% </w:t>
            </w:r>
            <w:r w:rsidR="00D236D1" w:rsidRPr="00B6650A">
              <w:rPr>
                <w:rFonts w:ascii="Aptos" w:eastAsia="Times New Roman" w:hAnsi="Aptos" w:cs="Calibri"/>
                <w:color w:val="000000"/>
                <w:kern w:val="0"/>
                <w14:ligatures w14:val="none"/>
              </w:rPr>
              <w:t>or 10% relative reduction</w:t>
            </w:r>
          </w:p>
        </w:tc>
      </w:tr>
    </w:tbl>
    <w:p w14:paraId="1FE9495E" w14:textId="77777777" w:rsidR="00F86A0F" w:rsidRPr="00B6650A" w:rsidRDefault="00F86A0F" w:rsidP="00F86A0F">
      <w:pPr>
        <w:rPr>
          <w:rFonts w:ascii="Aptos" w:hAnsi="Aptos"/>
          <w:sz w:val="12"/>
          <w:szCs w:val="12"/>
        </w:rPr>
      </w:pPr>
    </w:p>
    <w:p w14:paraId="10985640" w14:textId="62E0F3A4" w:rsidR="005C4C07" w:rsidRPr="005E6BC4" w:rsidRDefault="00C95813" w:rsidP="006634E9">
      <w:pPr>
        <w:pStyle w:val="Heading2"/>
        <w:rPr>
          <w:rFonts w:ascii="Aptos" w:hAnsi="Aptos"/>
          <w:color w:val="4472C4" w:themeColor="accent1"/>
        </w:rPr>
      </w:pPr>
      <w:hyperlink w:anchor="_Additional_QI_Project" w:history="1">
        <w:r w:rsidRPr="005E6BC4">
          <w:rPr>
            <w:rStyle w:val="Hyperlink"/>
            <w:rFonts w:ascii="Aptos" w:hAnsi="Aptos"/>
            <w:color w:val="4472C4" w:themeColor="accent1"/>
          </w:rPr>
          <w:t xml:space="preserve">Additional </w:t>
        </w:r>
        <w:r w:rsidR="005010D3" w:rsidRPr="005E6BC4">
          <w:rPr>
            <w:rStyle w:val="Hyperlink"/>
            <w:rFonts w:ascii="Aptos" w:hAnsi="Aptos"/>
            <w:color w:val="4472C4" w:themeColor="accent1"/>
          </w:rPr>
          <w:t>P4P</w:t>
        </w:r>
        <w:r w:rsidR="005C4C07" w:rsidRPr="005E6BC4">
          <w:rPr>
            <w:rStyle w:val="Hyperlink"/>
            <w:rFonts w:ascii="Aptos" w:hAnsi="Aptos"/>
            <w:color w:val="4472C4" w:themeColor="accent1"/>
          </w:rPr>
          <w:t xml:space="preserve"> </w:t>
        </w:r>
        <w:r w:rsidRPr="005E6BC4">
          <w:rPr>
            <w:rStyle w:val="Hyperlink"/>
            <w:rFonts w:ascii="Aptos" w:hAnsi="Aptos"/>
            <w:color w:val="4472C4" w:themeColor="accent1"/>
          </w:rPr>
          <w:t xml:space="preserve">Requirements </w:t>
        </w:r>
        <w:r w:rsidR="00506422" w:rsidRPr="005E6BC4">
          <w:rPr>
            <w:rStyle w:val="Hyperlink"/>
            <w:rFonts w:ascii="Aptos" w:hAnsi="Aptos"/>
            <w:color w:val="4472C4" w:themeColor="accent1"/>
          </w:rPr>
          <w:t>Overview</w:t>
        </w:r>
      </w:hyperlink>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5"/>
      </w:tblGrid>
      <w:tr w:rsidR="00FB696C" w:rsidRPr="00B6650A" w14:paraId="3E1D489E" w14:textId="77777777" w:rsidTr="006622D7">
        <w:trPr>
          <w:trHeight w:val="300"/>
        </w:trPr>
        <w:tc>
          <w:tcPr>
            <w:tcW w:w="12685" w:type="dxa"/>
            <w:shd w:val="clear" w:color="auto" w:fill="auto"/>
            <w:tcMar>
              <w:top w:w="0" w:type="dxa"/>
              <w:left w:w="45" w:type="dxa"/>
              <w:bottom w:w="0" w:type="dxa"/>
              <w:right w:w="45" w:type="dxa"/>
            </w:tcMar>
            <w:hideMark/>
          </w:tcPr>
          <w:p w14:paraId="3B04B194" w14:textId="7CE12E2E" w:rsidR="00FB696C" w:rsidRPr="00B6650A" w:rsidRDefault="00FB696C"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Collaborative Meetings (</w:t>
            </w:r>
            <w:r w:rsidR="0081476A" w:rsidRPr="00B6650A">
              <w:rPr>
                <w:rFonts w:ascii="Aptos" w:eastAsia="Times New Roman" w:hAnsi="Aptos" w:cs="Calibri"/>
                <w:b/>
                <w:bCs/>
                <w:kern w:val="0"/>
                <w14:ligatures w14:val="none"/>
              </w:rPr>
              <w:t>3</w:t>
            </w:r>
            <w:r w:rsidRPr="00B6650A">
              <w:rPr>
                <w:rFonts w:ascii="Aptos" w:eastAsia="Times New Roman" w:hAnsi="Aptos" w:cs="Calibri"/>
                <w:b/>
                <w:bCs/>
                <w:kern w:val="0"/>
                <w14:ligatures w14:val="none"/>
              </w:rPr>
              <w:t xml:space="preserve"> offered) – Surgical Clinical Quality Reviewer (SCQR)</w:t>
            </w:r>
          </w:p>
        </w:tc>
      </w:tr>
      <w:tr w:rsidR="00FB696C" w:rsidRPr="00B6650A" w14:paraId="5D010BFD" w14:textId="77777777" w:rsidTr="006622D7">
        <w:trPr>
          <w:trHeight w:val="300"/>
        </w:trPr>
        <w:tc>
          <w:tcPr>
            <w:tcW w:w="12685" w:type="dxa"/>
            <w:shd w:val="clear" w:color="auto" w:fill="auto"/>
            <w:tcMar>
              <w:top w:w="0" w:type="dxa"/>
              <w:left w:w="45" w:type="dxa"/>
              <w:bottom w:w="0" w:type="dxa"/>
              <w:right w:w="45" w:type="dxa"/>
            </w:tcMar>
            <w:hideMark/>
          </w:tcPr>
          <w:p w14:paraId="36EA7E6E" w14:textId="77777777" w:rsidR="00FB696C" w:rsidRPr="00B6650A" w:rsidRDefault="00FB696C"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Collaborative Meetings (3 offered) – Surgeon Champion (SC)</w:t>
            </w:r>
          </w:p>
        </w:tc>
      </w:tr>
      <w:tr w:rsidR="00FB696C" w:rsidRPr="00B6650A" w14:paraId="2A537579" w14:textId="77777777" w:rsidTr="006622D7">
        <w:trPr>
          <w:trHeight w:val="300"/>
        </w:trPr>
        <w:tc>
          <w:tcPr>
            <w:tcW w:w="12685" w:type="dxa"/>
            <w:shd w:val="clear" w:color="auto" w:fill="auto"/>
            <w:tcMar>
              <w:top w:w="0" w:type="dxa"/>
              <w:left w:w="45" w:type="dxa"/>
              <w:bottom w:w="0" w:type="dxa"/>
              <w:right w:w="45" w:type="dxa"/>
            </w:tcMar>
            <w:hideMark/>
          </w:tcPr>
          <w:p w14:paraId="505364EB" w14:textId="77777777" w:rsidR="00FB696C" w:rsidRPr="00B6650A" w:rsidRDefault="00FB696C"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Conference Calls (3 offered) – SCQR</w:t>
            </w:r>
          </w:p>
        </w:tc>
      </w:tr>
      <w:tr w:rsidR="00FB696C" w:rsidRPr="00B6650A" w14:paraId="5FCBAA53" w14:textId="77777777" w:rsidTr="006622D7">
        <w:trPr>
          <w:trHeight w:val="300"/>
        </w:trPr>
        <w:tc>
          <w:tcPr>
            <w:tcW w:w="12685" w:type="dxa"/>
            <w:shd w:val="clear" w:color="auto" w:fill="auto"/>
            <w:tcMar>
              <w:top w:w="0" w:type="dxa"/>
              <w:left w:w="45" w:type="dxa"/>
              <w:bottom w:w="0" w:type="dxa"/>
              <w:right w:w="45" w:type="dxa"/>
            </w:tcMar>
            <w:hideMark/>
          </w:tcPr>
          <w:p w14:paraId="51F5DA7C" w14:textId="5751114C" w:rsidR="00FB696C" w:rsidRPr="00B6650A" w:rsidRDefault="00FB696C"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SCQR Participation/Engagement</w:t>
            </w:r>
            <w:r w:rsidR="00556B92" w:rsidRPr="00B6650A">
              <w:rPr>
                <w:rFonts w:ascii="Aptos" w:hAnsi="Aptos"/>
              </w:rPr>
              <w:t xml:space="preserve"> (</w:t>
            </w:r>
            <w:r w:rsidR="00556B92" w:rsidRPr="00B6650A">
              <w:rPr>
                <w:rFonts w:ascii="Aptos" w:eastAsia="Times New Roman" w:hAnsi="Aptos" w:cs="Calibri"/>
                <w:kern w:val="0"/>
                <w14:ligatures w14:val="none"/>
              </w:rPr>
              <w:t>Participate in at least one MSQC activity listed in the supplement document)</w:t>
            </w:r>
          </w:p>
        </w:tc>
      </w:tr>
      <w:tr w:rsidR="00FB696C" w:rsidRPr="00B6650A" w14:paraId="667E95B6" w14:textId="77777777" w:rsidTr="006622D7">
        <w:trPr>
          <w:trHeight w:val="300"/>
        </w:trPr>
        <w:tc>
          <w:tcPr>
            <w:tcW w:w="12685" w:type="dxa"/>
            <w:shd w:val="clear" w:color="auto" w:fill="auto"/>
            <w:tcMar>
              <w:top w:w="0" w:type="dxa"/>
              <w:left w:w="45" w:type="dxa"/>
              <w:bottom w:w="0" w:type="dxa"/>
              <w:right w:w="45" w:type="dxa"/>
            </w:tcMar>
            <w:hideMark/>
          </w:tcPr>
          <w:p w14:paraId="4A818956" w14:textId="5AF2AD63" w:rsidR="00FB696C" w:rsidRPr="00B6650A" w:rsidRDefault="00FB696C"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 xml:space="preserve">SC Participation/Engagement </w:t>
            </w:r>
            <w:r w:rsidR="00556B92" w:rsidRPr="00B6650A">
              <w:rPr>
                <w:rFonts w:ascii="Aptos" w:eastAsia="Times New Roman" w:hAnsi="Aptos" w:cs="Calibri"/>
                <w:kern w:val="0"/>
                <w14:ligatures w14:val="none"/>
              </w:rPr>
              <w:t>(Participate in at least one MSQC activity listed in the supplement document)</w:t>
            </w:r>
          </w:p>
        </w:tc>
      </w:tr>
      <w:tr w:rsidR="00506422" w:rsidRPr="00B6650A" w14:paraId="4C00FF61" w14:textId="77777777" w:rsidTr="006622D7">
        <w:trPr>
          <w:trHeight w:val="300"/>
        </w:trPr>
        <w:tc>
          <w:tcPr>
            <w:tcW w:w="12685" w:type="dxa"/>
            <w:shd w:val="clear" w:color="auto" w:fill="auto"/>
            <w:tcMar>
              <w:top w:w="0" w:type="dxa"/>
              <w:left w:w="45" w:type="dxa"/>
              <w:bottom w:w="0" w:type="dxa"/>
              <w:right w:w="45" w:type="dxa"/>
            </w:tcMar>
            <w:hideMark/>
          </w:tcPr>
          <w:p w14:paraId="45047F6A" w14:textId="740291C1" w:rsidR="00506422" w:rsidRPr="00B6650A" w:rsidRDefault="00506422" w:rsidP="00FB696C">
            <w:pPr>
              <w:spacing w:after="0" w:line="240" w:lineRule="auto"/>
              <w:rPr>
                <w:rFonts w:ascii="Aptos" w:eastAsia="Times New Roman" w:hAnsi="Aptos" w:cs="Calibri"/>
                <w:b/>
                <w:bCs/>
                <w:kern w:val="0"/>
                <w14:ligatures w14:val="none"/>
              </w:rPr>
            </w:pPr>
            <w:r w:rsidRPr="00B6650A">
              <w:rPr>
                <w:rFonts w:ascii="Aptos" w:eastAsia="Times New Roman" w:hAnsi="Aptos" w:cs="Calibri"/>
                <w:b/>
                <w:bCs/>
                <w:kern w:val="0"/>
                <w14:ligatures w14:val="none"/>
              </w:rPr>
              <w:t>Completeness of Data</w:t>
            </w:r>
          </w:p>
          <w:p w14:paraId="5898E57D" w14:textId="0C54D705" w:rsidR="00506422" w:rsidRPr="00B6650A" w:rsidRDefault="00506422" w:rsidP="00CD790B">
            <w:pPr>
              <w:pStyle w:val="ListParagraph"/>
              <w:numPr>
                <w:ilvl w:val="0"/>
                <w:numId w:val="4"/>
              </w:numPr>
              <w:spacing w:after="0" w:line="240" w:lineRule="auto"/>
              <w:rPr>
                <w:rFonts w:ascii="Aptos" w:eastAsia="Times New Roman" w:hAnsi="Aptos" w:cs="Calibri"/>
              </w:rPr>
            </w:pPr>
            <w:r w:rsidRPr="00B6650A">
              <w:rPr>
                <w:rFonts w:ascii="Aptos" w:eastAsia="Times New Roman" w:hAnsi="Aptos" w:cs="Calibri"/>
              </w:rPr>
              <w:t xml:space="preserve">Sampled and incomplete cases ≤ 0.5% </w:t>
            </w:r>
            <w:r w:rsidR="0042659D" w:rsidRPr="00B6650A">
              <w:rPr>
                <w:rFonts w:ascii="Aptos" w:eastAsia="Times New Roman" w:hAnsi="Aptos" w:cs="Calibri"/>
              </w:rPr>
              <w:t xml:space="preserve">of </w:t>
            </w:r>
            <w:r w:rsidRPr="00B6650A">
              <w:rPr>
                <w:rFonts w:ascii="Aptos" w:eastAsia="Times New Roman" w:hAnsi="Aptos" w:cs="Calibri"/>
              </w:rPr>
              <w:t>total volume</w:t>
            </w:r>
            <w:r w:rsidR="00B5381C" w:rsidRPr="00B6650A">
              <w:rPr>
                <w:rFonts w:ascii="Aptos" w:eastAsia="Times New Roman" w:hAnsi="Aptos" w:cs="Calibri"/>
              </w:rPr>
              <w:t xml:space="preserve"> (Cycle 33, 202</w:t>
            </w:r>
            <w:r w:rsidR="00D20F23" w:rsidRPr="00B6650A">
              <w:rPr>
                <w:rFonts w:ascii="Aptos" w:eastAsia="Times New Roman" w:hAnsi="Aptos" w:cs="Calibri"/>
              </w:rPr>
              <w:t>4</w:t>
            </w:r>
            <w:r w:rsidR="00B5381C" w:rsidRPr="00B6650A">
              <w:rPr>
                <w:rFonts w:ascii="Aptos" w:eastAsia="Times New Roman" w:hAnsi="Aptos" w:cs="Calibri"/>
              </w:rPr>
              <w:t xml:space="preserve"> to Cycle 32, 202</w:t>
            </w:r>
            <w:r w:rsidR="00D20F23" w:rsidRPr="00B6650A">
              <w:rPr>
                <w:rFonts w:ascii="Aptos" w:eastAsia="Times New Roman" w:hAnsi="Aptos" w:cs="Calibri"/>
              </w:rPr>
              <w:t>5</w:t>
            </w:r>
            <w:r w:rsidR="00B5381C" w:rsidRPr="00B6650A">
              <w:rPr>
                <w:rFonts w:ascii="Aptos" w:eastAsia="Times New Roman" w:hAnsi="Aptos" w:cs="Calibri"/>
              </w:rPr>
              <w:t>)</w:t>
            </w:r>
          </w:p>
          <w:p w14:paraId="7CA8E065" w14:textId="77777777" w:rsidR="00506422" w:rsidRPr="00B6650A" w:rsidRDefault="00506422" w:rsidP="00CD790B">
            <w:pPr>
              <w:pStyle w:val="ListParagraph"/>
              <w:numPr>
                <w:ilvl w:val="0"/>
                <w:numId w:val="4"/>
              </w:numPr>
              <w:spacing w:after="0" w:line="240" w:lineRule="auto"/>
              <w:rPr>
                <w:rFonts w:ascii="Aptos" w:eastAsia="Times New Roman" w:hAnsi="Aptos" w:cs="Calibri"/>
              </w:rPr>
            </w:pPr>
            <w:r w:rsidRPr="00B6650A">
              <w:rPr>
                <w:rFonts w:ascii="Aptos" w:eastAsia="Times New Roman" w:hAnsi="Aptos" w:cs="Calibri"/>
              </w:rPr>
              <w:t>Case Selection Audit with ≥ 95% agreement</w:t>
            </w:r>
          </w:p>
          <w:p w14:paraId="54BF5A88" w14:textId="36CDA1E1" w:rsidR="00506422" w:rsidRPr="00B6650A" w:rsidRDefault="00506422" w:rsidP="00CD790B">
            <w:pPr>
              <w:pStyle w:val="ListParagraph"/>
              <w:numPr>
                <w:ilvl w:val="0"/>
                <w:numId w:val="4"/>
              </w:numPr>
              <w:spacing w:after="0" w:line="240" w:lineRule="auto"/>
              <w:rPr>
                <w:rFonts w:ascii="Aptos" w:eastAsia="Times New Roman" w:hAnsi="Aptos" w:cs="Calibri"/>
                <w:b/>
                <w:bCs/>
              </w:rPr>
            </w:pPr>
            <w:proofErr w:type="gramStart"/>
            <w:r w:rsidRPr="00B6650A">
              <w:rPr>
                <w:rFonts w:ascii="Aptos" w:eastAsia="Times New Roman" w:hAnsi="Aptos" w:cs="Calibri"/>
              </w:rPr>
              <w:t>30 day</w:t>
            </w:r>
            <w:proofErr w:type="gramEnd"/>
            <w:r w:rsidRPr="00B6650A">
              <w:rPr>
                <w:rFonts w:ascii="Aptos" w:eastAsia="Times New Roman" w:hAnsi="Aptos" w:cs="Calibri"/>
              </w:rPr>
              <w:t xml:space="preserve"> follow-up rate ≥ 80% for </w:t>
            </w:r>
            <w:r w:rsidR="00143FA4" w:rsidRPr="00B6650A">
              <w:rPr>
                <w:rFonts w:ascii="Aptos" w:eastAsia="Times New Roman" w:hAnsi="Aptos" w:cs="Calibri"/>
              </w:rPr>
              <w:t>4</w:t>
            </w:r>
            <w:r w:rsidRPr="00B6650A">
              <w:rPr>
                <w:rFonts w:ascii="Aptos" w:eastAsia="Times New Roman" w:hAnsi="Aptos" w:cs="Calibri"/>
              </w:rPr>
              <w:t xml:space="preserve"> quarter</w:t>
            </w:r>
            <w:r w:rsidR="00143FA4" w:rsidRPr="00B6650A">
              <w:rPr>
                <w:rFonts w:ascii="Aptos" w:eastAsia="Times New Roman" w:hAnsi="Aptos" w:cs="Calibri"/>
              </w:rPr>
              <w:t>s</w:t>
            </w:r>
            <w:r w:rsidRPr="00B6650A">
              <w:rPr>
                <w:rFonts w:ascii="Aptos" w:eastAsia="Times New Roman" w:hAnsi="Aptos" w:cs="Calibri"/>
              </w:rPr>
              <w:t xml:space="preserve"> (October 1, 202</w:t>
            </w:r>
            <w:r w:rsidR="00D20F23" w:rsidRPr="00B6650A">
              <w:rPr>
                <w:rFonts w:ascii="Aptos" w:eastAsia="Times New Roman" w:hAnsi="Aptos" w:cs="Calibri"/>
              </w:rPr>
              <w:t>4</w:t>
            </w:r>
            <w:r w:rsidRPr="00B6650A">
              <w:rPr>
                <w:rFonts w:ascii="Aptos" w:eastAsia="Times New Roman" w:hAnsi="Aptos" w:cs="Calibri"/>
              </w:rPr>
              <w:t xml:space="preserve"> to September 30, 202</w:t>
            </w:r>
            <w:r w:rsidR="00D20F23" w:rsidRPr="00B6650A">
              <w:rPr>
                <w:rFonts w:ascii="Aptos" w:eastAsia="Times New Roman" w:hAnsi="Aptos" w:cs="Calibri"/>
              </w:rPr>
              <w:t>5</w:t>
            </w:r>
            <w:r w:rsidRPr="00B6650A">
              <w:rPr>
                <w:rFonts w:ascii="Aptos" w:eastAsia="Times New Roman" w:hAnsi="Aptos" w:cs="Calibri"/>
              </w:rPr>
              <w:t>)</w:t>
            </w:r>
          </w:p>
        </w:tc>
      </w:tr>
      <w:tr w:rsidR="00FB696C" w:rsidRPr="00B6650A" w14:paraId="652CF433" w14:textId="77777777" w:rsidTr="006622D7">
        <w:trPr>
          <w:trHeight w:val="300"/>
        </w:trPr>
        <w:tc>
          <w:tcPr>
            <w:tcW w:w="12685" w:type="dxa"/>
            <w:shd w:val="clear" w:color="auto" w:fill="auto"/>
            <w:tcMar>
              <w:top w:w="0" w:type="dxa"/>
              <w:left w:w="45" w:type="dxa"/>
              <w:bottom w:w="0" w:type="dxa"/>
              <w:right w:w="45" w:type="dxa"/>
            </w:tcMar>
            <w:hideMark/>
          </w:tcPr>
          <w:p w14:paraId="2D34FF25" w14:textId="48D14BDE" w:rsidR="00FB696C" w:rsidRPr="00B6650A" w:rsidRDefault="00FB696C" w:rsidP="00FB696C">
            <w:pPr>
              <w:spacing w:after="0" w:line="240" w:lineRule="auto"/>
              <w:rPr>
                <w:rFonts w:ascii="Aptos" w:eastAsia="Times New Roman" w:hAnsi="Aptos" w:cs="Calibri"/>
                <w:kern w:val="0"/>
                <w14:ligatures w14:val="none"/>
              </w:rPr>
            </w:pPr>
            <w:r w:rsidRPr="00B6650A">
              <w:rPr>
                <w:rFonts w:ascii="Aptos" w:eastAsia="Times New Roman" w:hAnsi="Aptos" w:cs="Calibri"/>
                <w:b/>
                <w:bCs/>
                <w:kern w:val="0"/>
                <w14:ligatures w14:val="none"/>
              </w:rPr>
              <w:t>Complete documentation of designated cancer variables</w:t>
            </w:r>
            <w:r w:rsidRPr="00B6650A">
              <w:rPr>
                <w:rFonts w:ascii="Aptos" w:eastAsia="Times New Roman" w:hAnsi="Aptos" w:cs="Calibri"/>
                <w:kern w:val="0"/>
                <w14:ligatures w14:val="none"/>
              </w:rPr>
              <w:t xml:space="preserve"> (CRC, Breast, Whipple, Thyroid)</w:t>
            </w:r>
            <w:r w:rsidR="00143FA4" w:rsidRPr="00B6650A">
              <w:rPr>
                <w:rFonts w:ascii="Aptos" w:eastAsia="Times New Roman" w:hAnsi="Aptos" w:cs="Calibri"/>
                <w:kern w:val="0"/>
                <w14:ligatures w14:val="none"/>
              </w:rPr>
              <w:t xml:space="preserve"> </w:t>
            </w:r>
            <w:r w:rsidR="00143FA4" w:rsidRPr="00B6650A">
              <w:rPr>
                <w:rFonts w:ascii="Aptos" w:eastAsia="Times New Roman" w:hAnsi="Aptos" w:cs="Calibri"/>
                <w:kern w:val="0"/>
                <w:u w:val="single"/>
                <w14:ligatures w14:val="none"/>
              </w:rPr>
              <w:t>&gt;</w:t>
            </w:r>
            <w:r w:rsidR="00143FA4" w:rsidRPr="00B6650A">
              <w:rPr>
                <w:rFonts w:ascii="Aptos" w:eastAsia="Times New Roman" w:hAnsi="Aptos" w:cs="Calibri"/>
                <w:kern w:val="0"/>
                <w14:ligatures w14:val="none"/>
              </w:rPr>
              <w:t xml:space="preserve"> 90%</w:t>
            </w:r>
          </w:p>
        </w:tc>
      </w:tr>
    </w:tbl>
    <w:p w14:paraId="584425EF" w14:textId="4733BAB2" w:rsidR="00735B7A" w:rsidRPr="00B6650A" w:rsidRDefault="004F00AB" w:rsidP="00264DB3">
      <w:pPr>
        <w:pStyle w:val="Heading1"/>
        <w:tabs>
          <w:tab w:val="left" w:pos="12300"/>
        </w:tabs>
        <w:rPr>
          <w:rFonts w:ascii="Aptos" w:hAnsi="Aptos"/>
        </w:rPr>
      </w:pPr>
      <w:bookmarkStart w:id="1" w:name="_SUCCESS_Project"/>
      <w:bookmarkEnd w:id="1"/>
      <w:r w:rsidRPr="005E6BC4">
        <w:rPr>
          <w:rFonts w:ascii="Aptos" w:hAnsi="Aptos"/>
          <w:color w:val="4472C4" w:themeColor="accent1"/>
        </w:rPr>
        <w:lastRenderedPageBreak/>
        <w:t>S</w:t>
      </w:r>
      <w:r w:rsidR="00B900E4" w:rsidRPr="005E6BC4">
        <w:rPr>
          <w:rFonts w:ascii="Aptos" w:hAnsi="Aptos"/>
          <w:color w:val="4472C4" w:themeColor="accent1"/>
        </w:rPr>
        <w:t>UCCESS Project</w:t>
      </w:r>
      <w:r w:rsidR="00264DB3" w:rsidRPr="00B6650A">
        <w:rPr>
          <w:rFonts w:ascii="Aptos" w:hAnsi="Aptos"/>
        </w:rPr>
        <w:tab/>
      </w:r>
    </w:p>
    <w:p w14:paraId="2D9D9060" w14:textId="21069F82" w:rsidR="00B672B0" w:rsidRPr="00F55C2F" w:rsidRDefault="0001749B" w:rsidP="00CB66A0">
      <w:pPr>
        <w:pStyle w:val="Heading2"/>
        <w:rPr>
          <w:rFonts w:ascii="Aptos" w:eastAsia="Arial" w:hAnsi="Aptos"/>
          <w:color w:val="538135" w:themeColor="accent6" w:themeShade="BF"/>
        </w:rPr>
      </w:pPr>
      <w:r w:rsidRPr="00F55C2F">
        <w:rPr>
          <w:rFonts w:ascii="Aptos" w:eastAsia="Arial" w:hAnsi="Aptos"/>
          <w:color w:val="538135" w:themeColor="accent6" w:themeShade="BF"/>
        </w:rPr>
        <w:t>Goal 1</w:t>
      </w:r>
      <w:r w:rsidR="007C39BF" w:rsidRPr="00F55C2F">
        <w:rPr>
          <w:rFonts w:ascii="Aptos" w:eastAsia="Arial" w:hAnsi="Aptos"/>
          <w:color w:val="538135" w:themeColor="accent6" w:themeShade="BF"/>
        </w:rPr>
        <w:t>.</w:t>
      </w:r>
      <w:r w:rsidRPr="00F55C2F">
        <w:rPr>
          <w:rFonts w:ascii="Aptos" w:eastAsia="Arial" w:hAnsi="Aptos"/>
          <w:color w:val="538135" w:themeColor="accent6" w:themeShade="BF"/>
        </w:rPr>
        <w:t xml:space="preserve"> </w:t>
      </w:r>
      <w:r w:rsidR="002452B7" w:rsidRPr="00F55C2F">
        <w:rPr>
          <w:rFonts w:ascii="Aptos" w:eastAsia="Arial" w:hAnsi="Aptos"/>
          <w:color w:val="538135" w:themeColor="accent6" w:themeShade="BF"/>
        </w:rPr>
        <w:t xml:space="preserve">Capture all SUCCESS data </w:t>
      </w:r>
    </w:p>
    <w:p w14:paraId="39E9ED02" w14:textId="1D161CF7" w:rsidR="00D11611" w:rsidRPr="00B6650A" w:rsidRDefault="00101119" w:rsidP="0097374B">
      <w:pPr>
        <w:widowControl w:val="0"/>
        <w:pBdr>
          <w:top w:val="nil"/>
          <w:left w:val="nil"/>
          <w:bottom w:val="nil"/>
          <w:right w:val="nil"/>
          <w:between w:val="nil"/>
        </w:pBdr>
        <w:spacing w:after="60"/>
        <w:ind w:right="-187"/>
        <w:rPr>
          <w:rFonts w:ascii="Aptos" w:eastAsia="Arial" w:hAnsi="Aptos" w:cstheme="minorHAnsi"/>
          <w:bCs/>
        </w:rPr>
      </w:pPr>
      <w:r w:rsidRPr="00B6650A">
        <w:rPr>
          <w:rFonts w:ascii="Aptos" w:eastAsia="Arial" w:hAnsi="Aptos" w:cstheme="minorHAnsi"/>
          <w:bCs/>
        </w:rPr>
        <w:t xml:space="preserve">Capture all enabled variables in the </w:t>
      </w:r>
      <w:r w:rsidR="00992772" w:rsidRPr="00B6650A">
        <w:rPr>
          <w:rFonts w:ascii="Aptos" w:eastAsia="Arial" w:hAnsi="Aptos" w:cstheme="minorHAnsi"/>
          <w:bCs/>
        </w:rPr>
        <w:t xml:space="preserve">SUCCESS tab </w:t>
      </w:r>
      <w:r w:rsidR="002452B7" w:rsidRPr="00B6650A">
        <w:rPr>
          <w:rFonts w:ascii="Aptos" w:eastAsia="Arial" w:hAnsi="Aptos" w:cstheme="minorHAnsi"/>
          <w:bCs/>
        </w:rPr>
        <w:t>for eligible cases (3 points)</w:t>
      </w:r>
    </w:p>
    <w:p w14:paraId="5DF3B8E6" w14:textId="77777777" w:rsidR="0001749B" w:rsidRPr="00F55C2F" w:rsidRDefault="0001749B" w:rsidP="0097374B">
      <w:pPr>
        <w:widowControl w:val="0"/>
        <w:pBdr>
          <w:top w:val="nil"/>
          <w:left w:val="nil"/>
          <w:bottom w:val="nil"/>
          <w:right w:val="nil"/>
          <w:between w:val="nil"/>
        </w:pBdr>
        <w:spacing w:after="60"/>
        <w:ind w:right="-187"/>
        <w:rPr>
          <w:rFonts w:ascii="Aptos" w:eastAsia="Arial" w:hAnsi="Aptos" w:cstheme="minorHAnsi"/>
          <w:b/>
          <w:color w:val="538135" w:themeColor="accent6" w:themeShade="BF"/>
        </w:rPr>
      </w:pPr>
    </w:p>
    <w:p w14:paraId="6BA8BEC6" w14:textId="162204BD" w:rsidR="00216B96" w:rsidRPr="00F55C2F" w:rsidRDefault="0001749B" w:rsidP="00E44DA1">
      <w:pPr>
        <w:pStyle w:val="Heading2"/>
        <w:rPr>
          <w:rFonts w:ascii="Aptos" w:hAnsi="Aptos"/>
          <w:color w:val="538135" w:themeColor="accent6" w:themeShade="BF"/>
        </w:rPr>
      </w:pPr>
      <w:r w:rsidRPr="00F55C2F">
        <w:rPr>
          <w:rFonts w:ascii="Aptos" w:eastAsia="Arial" w:hAnsi="Aptos"/>
          <w:color w:val="538135" w:themeColor="accent6" w:themeShade="BF"/>
        </w:rPr>
        <w:t>Goal 2</w:t>
      </w:r>
      <w:r w:rsidR="007C39BF" w:rsidRPr="00F55C2F">
        <w:rPr>
          <w:rFonts w:ascii="Aptos" w:eastAsia="Arial" w:hAnsi="Aptos"/>
          <w:color w:val="538135" w:themeColor="accent6" w:themeShade="BF"/>
        </w:rPr>
        <w:t>.</w:t>
      </w:r>
      <w:r w:rsidR="00216B96" w:rsidRPr="00F55C2F">
        <w:rPr>
          <w:rFonts w:ascii="Aptos" w:hAnsi="Aptos"/>
          <w:color w:val="538135" w:themeColor="accent6" w:themeShade="BF"/>
        </w:rPr>
        <w:t xml:space="preserve"> Multidisciplinary </w:t>
      </w:r>
      <w:r w:rsidR="00B672B0" w:rsidRPr="00F55C2F">
        <w:rPr>
          <w:rFonts w:ascii="Aptos" w:hAnsi="Aptos"/>
          <w:color w:val="538135" w:themeColor="accent6" w:themeShade="BF"/>
        </w:rPr>
        <w:t>T</w:t>
      </w:r>
      <w:r w:rsidR="00216B96" w:rsidRPr="00F55C2F">
        <w:rPr>
          <w:rFonts w:ascii="Aptos" w:hAnsi="Aptos"/>
          <w:color w:val="538135" w:themeColor="accent6" w:themeShade="BF"/>
        </w:rPr>
        <w:t>eam</w:t>
      </w:r>
      <w:r w:rsidR="00B672B0" w:rsidRPr="00F55C2F">
        <w:rPr>
          <w:rFonts w:ascii="Aptos" w:hAnsi="Aptos"/>
          <w:color w:val="538135" w:themeColor="accent6" w:themeShade="BF"/>
        </w:rPr>
        <w:t xml:space="preserve"> Meetings</w:t>
      </w:r>
    </w:p>
    <w:p w14:paraId="5D9CEF27" w14:textId="4EF269D0" w:rsidR="00380433" w:rsidRPr="00380433" w:rsidRDefault="00D757AB" w:rsidP="00380433">
      <w:pPr>
        <w:rPr>
          <w:rFonts w:ascii="Aptos" w:hAnsi="Aptos"/>
        </w:rPr>
      </w:pPr>
      <w:r w:rsidRPr="00B6650A">
        <w:rPr>
          <w:rFonts w:ascii="Aptos" w:hAnsi="Aptos"/>
        </w:rPr>
        <w:t>Participating hospitals will work within the multidisciplinary team to review data, guide quality improvement and toolkit element implementation plans, and refine the MSQC SUCCESS urinary care pathway. Suggested participants include surgeon leadership/surgeon champion, surgeons/residents (general &amp; urology), executive leadership, anesthesiology, nursing supervisors for ER, Perioperative, PACU, and surgical units, quality department manager, patient safety, nursing education, and patient experience officer.</w:t>
      </w:r>
      <w:r w:rsidR="00E34229" w:rsidRPr="00B6650A">
        <w:rPr>
          <w:rFonts w:ascii="Aptos" w:hAnsi="Aptos"/>
        </w:rPr>
        <w:t xml:space="preserve"> </w:t>
      </w:r>
      <w:r w:rsidR="00380433" w:rsidRPr="00380433">
        <w:rPr>
          <w:rFonts w:ascii="Aptos" w:hAnsi="Aptos"/>
        </w:rPr>
        <w:t xml:space="preserve">(8 points total) </w:t>
      </w:r>
    </w:p>
    <w:p w14:paraId="2BD4E399" w14:textId="33957180" w:rsidR="0001749B" w:rsidRPr="00F55C2F" w:rsidRDefault="00E44DA1" w:rsidP="00231EB4">
      <w:pPr>
        <w:pStyle w:val="Heading3"/>
        <w:rPr>
          <w:rFonts w:ascii="Aptos" w:hAnsi="Aptos"/>
          <w:color w:val="538135" w:themeColor="accent6" w:themeShade="BF"/>
        </w:rPr>
      </w:pPr>
      <w:r w:rsidRPr="00F55C2F">
        <w:rPr>
          <w:rFonts w:ascii="Aptos" w:eastAsia="Arial" w:hAnsi="Aptos"/>
          <w:color w:val="538135" w:themeColor="accent6" w:themeShade="BF"/>
        </w:rPr>
        <w:t>Goal 2</w:t>
      </w:r>
      <w:r w:rsidR="004564CE" w:rsidRPr="00F55C2F">
        <w:rPr>
          <w:rFonts w:ascii="Aptos" w:eastAsia="Arial" w:hAnsi="Aptos"/>
          <w:color w:val="538135" w:themeColor="accent6" w:themeShade="BF"/>
        </w:rPr>
        <w:t>a</w:t>
      </w:r>
      <w:r w:rsidR="00D757AB" w:rsidRPr="00F55C2F">
        <w:rPr>
          <w:rFonts w:ascii="Aptos" w:eastAsia="Arial" w:hAnsi="Aptos"/>
          <w:color w:val="538135" w:themeColor="accent6" w:themeShade="BF"/>
        </w:rPr>
        <w:t>i</w:t>
      </w:r>
      <w:r w:rsidR="007C39BF" w:rsidRPr="00F55C2F">
        <w:rPr>
          <w:rFonts w:ascii="Aptos" w:eastAsia="Arial" w:hAnsi="Aptos"/>
          <w:color w:val="538135" w:themeColor="accent6" w:themeShade="BF"/>
        </w:rPr>
        <w:t>.</w:t>
      </w:r>
      <w:r w:rsidR="0001749B" w:rsidRPr="00F55C2F">
        <w:rPr>
          <w:rFonts w:ascii="Aptos" w:eastAsia="Arial" w:hAnsi="Aptos"/>
          <w:color w:val="538135" w:themeColor="accent6" w:themeShade="BF"/>
        </w:rPr>
        <w:t xml:space="preserve">  </w:t>
      </w:r>
      <w:r w:rsidR="0001749B" w:rsidRPr="00F55C2F">
        <w:rPr>
          <w:rFonts w:ascii="Aptos" w:hAnsi="Aptos"/>
          <w:color w:val="538135" w:themeColor="accent6" w:themeShade="BF"/>
        </w:rPr>
        <w:t xml:space="preserve">Multidisciplinary </w:t>
      </w:r>
      <w:r w:rsidR="00D6208E" w:rsidRPr="00F55C2F">
        <w:rPr>
          <w:rFonts w:ascii="Aptos" w:hAnsi="Aptos"/>
          <w:color w:val="538135" w:themeColor="accent6" w:themeShade="BF"/>
        </w:rPr>
        <w:t xml:space="preserve">Kickoff </w:t>
      </w:r>
      <w:r w:rsidR="0001749B" w:rsidRPr="00F55C2F">
        <w:rPr>
          <w:rFonts w:ascii="Aptos" w:hAnsi="Aptos"/>
          <w:color w:val="538135" w:themeColor="accent6" w:themeShade="BF"/>
        </w:rPr>
        <w:t>Meeting</w:t>
      </w:r>
    </w:p>
    <w:p w14:paraId="7E5E9FFF" w14:textId="234CC617" w:rsidR="00ED5494" w:rsidRPr="00B6650A" w:rsidRDefault="00830935" w:rsidP="0001749B">
      <w:pPr>
        <w:spacing w:after="0" w:line="240" w:lineRule="auto"/>
        <w:rPr>
          <w:rFonts w:ascii="Aptos" w:hAnsi="Aptos" w:cstheme="minorHAnsi"/>
          <w:bCs/>
        </w:rPr>
      </w:pPr>
      <w:r w:rsidRPr="00B6650A">
        <w:rPr>
          <w:rFonts w:ascii="Aptos" w:hAnsi="Aptos" w:cstheme="minorHAnsi"/>
          <w:bCs/>
        </w:rPr>
        <w:t>Kickoff meeting by March 31, 2025, to review project requirements and preliminary data. This should be a working meeting with the multidisciplinary team members who will be participating in the project, not simply an announcement of the project. (4 points)</w:t>
      </w:r>
    </w:p>
    <w:p w14:paraId="79AC4E1E" w14:textId="77777777" w:rsidR="00830935" w:rsidRPr="00B6650A" w:rsidRDefault="00830935" w:rsidP="0001749B">
      <w:pPr>
        <w:spacing w:after="0" w:line="240" w:lineRule="auto"/>
        <w:rPr>
          <w:rFonts w:ascii="Aptos" w:hAnsi="Aptos" w:cstheme="minorHAnsi"/>
          <w:bCs/>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31EB4" w:rsidRPr="00B6650A" w14:paraId="3A2FBE62" w14:textId="77777777" w:rsidTr="0030091E">
        <w:trPr>
          <w:trHeight w:val="1005"/>
        </w:trPr>
        <w:tc>
          <w:tcPr>
            <w:tcW w:w="14480" w:type="dxa"/>
            <w:shd w:val="clear" w:color="auto" w:fill="auto"/>
            <w:tcMar>
              <w:top w:w="100" w:type="dxa"/>
              <w:left w:w="100" w:type="dxa"/>
              <w:bottom w:w="100" w:type="dxa"/>
              <w:right w:w="100" w:type="dxa"/>
            </w:tcMar>
          </w:tcPr>
          <w:p w14:paraId="4D7241A9" w14:textId="0EDB1DA6" w:rsidR="00231EB4" w:rsidRPr="00B6650A" w:rsidRDefault="00DC507A" w:rsidP="00A44995">
            <w:pPr>
              <w:spacing w:after="0" w:line="240" w:lineRule="auto"/>
              <w:rPr>
                <w:rFonts w:ascii="Aptos" w:hAnsi="Aptos" w:cstheme="minorHAnsi"/>
                <w:sz w:val="20"/>
                <w:szCs w:val="20"/>
                <w:lang w:val="en"/>
              </w:rPr>
            </w:pPr>
            <w:r w:rsidRPr="00B6650A">
              <w:rPr>
                <w:rFonts w:ascii="Aptos" w:hAnsi="Aptos" w:cstheme="minorHAnsi"/>
                <w:bCs/>
                <w:sz w:val="20"/>
                <w:szCs w:val="20"/>
              </w:rPr>
              <w:t>A</w:t>
            </w:r>
            <w:r w:rsidR="00231EB4" w:rsidRPr="00B6650A">
              <w:rPr>
                <w:rFonts w:ascii="Aptos" w:hAnsi="Aptos" w:cstheme="minorHAnsi"/>
                <w:bCs/>
                <w:sz w:val="20"/>
                <w:szCs w:val="20"/>
              </w:rPr>
              <w:t>ttach relevant documents with the submission or embed them here.</w:t>
            </w:r>
            <w:r w:rsidR="006C242D" w:rsidRPr="00B6650A">
              <w:rPr>
                <w:rFonts w:ascii="Aptos" w:hAnsi="Aptos" w:cstheme="minorHAnsi"/>
                <w:bCs/>
                <w:sz w:val="20"/>
                <w:szCs w:val="20"/>
              </w:rPr>
              <w:t xml:space="preserve"> </w:t>
            </w:r>
            <w:r w:rsidR="00380433" w:rsidRPr="00B6650A">
              <w:rPr>
                <w:rFonts w:ascii="Aptos" w:hAnsi="Aptos" w:cstheme="minorHAnsi"/>
                <w:bCs/>
                <w:sz w:val="20"/>
                <w:szCs w:val="20"/>
              </w:rPr>
              <w:t xml:space="preserve">Submit minutes, slides, a list of attendees, and their roles.  </w:t>
            </w:r>
          </w:p>
          <w:p w14:paraId="44CE085C" w14:textId="77777777" w:rsidR="00E44DA1" w:rsidRPr="00B6650A" w:rsidRDefault="00E44DA1" w:rsidP="00A44995">
            <w:pPr>
              <w:spacing w:after="0" w:line="240" w:lineRule="auto"/>
              <w:rPr>
                <w:rFonts w:ascii="Aptos" w:hAnsi="Aptos" w:cstheme="minorHAnsi"/>
                <w:sz w:val="20"/>
                <w:szCs w:val="20"/>
                <w:lang w:val="en"/>
              </w:rPr>
            </w:pPr>
          </w:p>
          <w:p w14:paraId="701A40AA" w14:textId="77777777" w:rsidR="00E44DA1" w:rsidRPr="00B6650A" w:rsidRDefault="00E44DA1" w:rsidP="00A44995">
            <w:pPr>
              <w:spacing w:after="0" w:line="240" w:lineRule="auto"/>
              <w:rPr>
                <w:rFonts w:ascii="Aptos" w:hAnsi="Aptos" w:cstheme="minorHAnsi"/>
                <w:sz w:val="20"/>
                <w:szCs w:val="20"/>
                <w:lang w:val="en"/>
              </w:rPr>
            </w:pPr>
          </w:p>
        </w:tc>
      </w:tr>
    </w:tbl>
    <w:p w14:paraId="7154C5BA" w14:textId="25E48DE6" w:rsidR="0094669F" w:rsidRPr="00B6650A" w:rsidRDefault="0094669F" w:rsidP="00A2382E">
      <w:pPr>
        <w:spacing w:after="0" w:line="240" w:lineRule="auto"/>
        <w:rPr>
          <w:rFonts w:ascii="Aptos" w:eastAsia="Arial" w:hAnsi="Aptos" w:cstheme="minorHAnsi"/>
          <w:b/>
        </w:rPr>
      </w:pPr>
    </w:p>
    <w:p w14:paraId="7657E62A" w14:textId="4ADF60A8" w:rsidR="00FA0B4D" w:rsidRPr="00F55C2F" w:rsidRDefault="00FA0B4D" w:rsidP="00FA0B4D">
      <w:pPr>
        <w:pStyle w:val="Heading3"/>
        <w:rPr>
          <w:rFonts w:ascii="Aptos" w:hAnsi="Aptos"/>
          <w:color w:val="538135" w:themeColor="accent6" w:themeShade="BF"/>
        </w:rPr>
      </w:pPr>
      <w:r w:rsidRPr="00F55C2F">
        <w:rPr>
          <w:rFonts w:ascii="Aptos" w:eastAsia="Arial" w:hAnsi="Aptos"/>
          <w:color w:val="538135" w:themeColor="accent6" w:themeShade="BF"/>
        </w:rPr>
        <w:t>Goal 2</w:t>
      </w:r>
      <w:r w:rsidR="00D757AB" w:rsidRPr="00F55C2F">
        <w:rPr>
          <w:rFonts w:ascii="Aptos" w:eastAsia="Arial" w:hAnsi="Aptos"/>
          <w:color w:val="538135" w:themeColor="accent6" w:themeShade="BF"/>
        </w:rPr>
        <w:t>aii</w:t>
      </w:r>
      <w:r w:rsidR="007C39BF" w:rsidRPr="00F55C2F">
        <w:rPr>
          <w:rFonts w:ascii="Aptos" w:eastAsia="Arial" w:hAnsi="Aptos"/>
          <w:color w:val="538135" w:themeColor="accent6" w:themeShade="BF"/>
        </w:rPr>
        <w:t>.</w:t>
      </w:r>
      <w:r w:rsidRPr="00F55C2F">
        <w:rPr>
          <w:rFonts w:ascii="Aptos" w:eastAsia="Arial" w:hAnsi="Aptos"/>
          <w:color w:val="538135" w:themeColor="accent6" w:themeShade="BF"/>
        </w:rPr>
        <w:t xml:space="preserve"> Two (2) additional </w:t>
      </w:r>
      <w:r w:rsidRPr="00F55C2F">
        <w:rPr>
          <w:rFonts w:ascii="Aptos" w:hAnsi="Aptos"/>
          <w:color w:val="538135" w:themeColor="accent6" w:themeShade="BF"/>
        </w:rPr>
        <w:t xml:space="preserve">Multidisciplinary Meetings </w:t>
      </w:r>
    </w:p>
    <w:p w14:paraId="6AB394B4" w14:textId="29A827C6" w:rsidR="00A50087" w:rsidRPr="00A50087" w:rsidRDefault="00A50087" w:rsidP="00A50087">
      <w:pPr>
        <w:spacing w:after="0" w:line="240" w:lineRule="auto"/>
        <w:rPr>
          <w:rFonts w:ascii="Aptos" w:hAnsi="Aptos"/>
        </w:rPr>
      </w:pPr>
      <w:r w:rsidRPr="00A50087">
        <w:rPr>
          <w:rFonts w:ascii="Aptos" w:hAnsi="Aptos"/>
        </w:rPr>
        <w:t xml:space="preserve">Two (2) additional multidisciplinary team meetings (minimally) before December 1, 2025, which include a review of SUCCESS data and a quality review for cases in Goal 5. (2 points each) </w:t>
      </w:r>
    </w:p>
    <w:p w14:paraId="5233C37C" w14:textId="7F1D85E7" w:rsidR="00A2382E" w:rsidRPr="00B6650A" w:rsidRDefault="00A2382E" w:rsidP="00A2382E">
      <w:pPr>
        <w:spacing w:after="0" w:line="240" w:lineRule="auto"/>
        <w:rPr>
          <w:rFonts w:ascii="Aptos" w:hAnsi="Apto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B6650A" w14:paraId="60EF9F11" w14:textId="77777777" w:rsidTr="00A44995">
        <w:trPr>
          <w:trHeight w:val="1005"/>
        </w:trPr>
        <w:tc>
          <w:tcPr>
            <w:tcW w:w="14480" w:type="dxa"/>
            <w:shd w:val="clear" w:color="auto" w:fill="auto"/>
            <w:tcMar>
              <w:top w:w="100" w:type="dxa"/>
              <w:left w:w="100" w:type="dxa"/>
              <w:bottom w:w="100" w:type="dxa"/>
              <w:right w:w="100" w:type="dxa"/>
            </w:tcMar>
          </w:tcPr>
          <w:p w14:paraId="23822FE6" w14:textId="190BD778" w:rsidR="00A50087" w:rsidRPr="00B6650A" w:rsidRDefault="00A2382E" w:rsidP="00A50087">
            <w:pPr>
              <w:spacing w:after="0" w:line="240" w:lineRule="auto"/>
              <w:rPr>
                <w:rFonts w:ascii="Aptos" w:hAnsi="Aptos" w:cstheme="minorHAnsi"/>
                <w:sz w:val="20"/>
                <w:szCs w:val="20"/>
                <w:lang w:val="en"/>
              </w:rPr>
            </w:pPr>
            <w:r w:rsidRPr="00B6650A">
              <w:rPr>
                <w:rFonts w:ascii="Aptos" w:hAnsi="Aptos" w:cstheme="minorHAnsi"/>
                <w:bCs/>
                <w:sz w:val="20"/>
                <w:szCs w:val="20"/>
              </w:rPr>
              <w:t>Attach relevant documents with the submission or embed them here</w:t>
            </w:r>
            <w:r w:rsidR="002E3279" w:rsidRPr="00B6650A">
              <w:rPr>
                <w:rFonts w:ascii="Aptos" w:hAnsi="Aptos" w:cstheme="minorHAnsi"/>
                <w:bCs/>
                <w:sz w:val="20"/>
                <w:szCs w:val="20"/>
              </w:rPr>
              <w:t xml:space="preserve"> </w:t>
            </w:r>
            <w:r w:rsidR="008371A0" w:rsidRPr="00B6650A">
              <w:rPr>
                <w:rFonts w:ascii="Aptos" w:hAnsi="Aptos" w:cstheme="minorHAnsi"/>
                <w:bCs/>
                <w:sz w:val="20"/>
                <w:szCs w:val="20"/>
              </w:rPr>
              <w:t xml:space="preserve">for </w:t>
            </w:r>
            <w:r w:rsidR="00A50087" w:rsidRPr="00B6650A">
              <w:rPr>
                <w:rFonts w:ascii="Aptos" w:hAnsi="Aptos" w:cstheme="minorHAnsi"/>
                <w:bCs/>
                <w:sz w:val="20"/>
                <w:szCs w:val="20"/>
              </w:rPr>
              <w:t xml:space="preserve">Additional </w:t>
            </w:r>
            <w:r w:rsidR="008371A0" w:rsidRPr="00B6650A">
              <w:rPr>
                <w:rFonts w:ascii="Aptos" w:hAnsi="Aptos" w:cstheme="minorHAnsi"/>
                <w:bCs/>
                <w:sz w:val="20"/>
                <w:szCs w:val="20"/>
              </w:rPr>
              <w:t>Meeting #1</w:t>
            </w:r>
            <w:r w:rsidRPr="00B6650A">
              <w:rPr>
                <w:rFonts w:ascii="Aptos" w:hAnsi="Aptos" w:cstheme="minorHAnsi"/>
                <w:bCs/>
                <w:sz w:val="20"/>
                <w:szCs w:val="20"/>
              </w:rPr>
              <w:t xml:space="preserve">. </w:t>
            </w:r>
            <w:r w:rsidR="00FA0B4D" w:rsidRPr="00B6650A">
              <w:rPr>
                <w:rFonts w:ascii="Aptos" w:hAnsi="Aptos" w:cstheme="minorHAnsi"/>
                <w:bCs/>
                <w:sz w:val="20"/>
                <w:szCs w:val="20"/>
              </w:rPr>
              <w:t xml:space="preserve">Must include </w:t>
            </w:r>
            <w:r w:rsidR="00E44DA1" w:rsidRPr="00B6650A">
              <w:rPr>
                <w:rFonts w:ascii="Aptos" w:hAnsi="Aptos" w:cstheme="minorHAnsi"/>
                <w:bCs/>
                <w:sz w:val="20"/>
                <w:szCs w:val="20"/>
              </w:rPr>
              <w:t xml:space="preserve">SUCCESS </w:t>
            </w:r>
            <w:r w:rsidR="00FA0B4D" w:rsidRPr="00B6650A">
              <w:rPr>
                <w:rFonts w:ascii="Aptos" w:hAnsi="Aptos" w:cstheme="minorHAnsi"/>
                <w:bCs/>
                <w:sz w:val="20"/>
                <w:szCs w:val="20"/>
              </w:rPr>
              <w:t xml:space="preserve">data </w:t>
            </w:r>
            <w:r w:rsidR="00A13107" w:rsidRPr="00B6650A">
              <w:rPr>
                <w:rFonts w:ascii="Aptos" w:hAnsi="Aptos" w:cstheme="minorHAnsi"/>
                <w:bCs/>
                <w:sz w:val="20"/>
                <w:szCs w:val="20"/>
              </w:rPr>
              <w:t>review</w:t>
            </w:r>
            <w:r w:rsidR="00A50087" w:rsidRPr="00B6650A">
              <w:rPr>
                <w:rFonts w:ascii="Aptos" w:hAnsi="Aptos" w:cstheme="minorHAnsi"/>
                <w:bCs/>
                <w:sz w:val="20"/>
                <w:szCs w:val="20"/>
              </w:rPr>
              <w:t xml:space="preserve"> </w:t>
            </w:r>
            <w:r w:rsidR="00A13107" w:rsidRPr="00B6650A">
              <w:rPr>
                <w:rFonts w:ascii="Aptos" w:hAnsi="Aptos" w:cstheme="minorHAnsi"/>
                <w:bCs/>
                <w:sz w:val="20"/>
                <w:szCs w:val="20"/>
              </w:rPr>
              <w:t>and a quality review</w:t>
            </w:r>
            <w:r w:rsidR="00FA0B4D" w:rsidRPr="00B6650A">
              <w:rPr>
                <w:rFonts w:ascii="Aptos" w:hAnsi="Aptos" w:cstheme="minorHAnsi"/>
                <w:bCs/>
                <w:sz w:val="20"/>
                <w:szCs w:val="20"/>
              </w:rPr>
              <w:t xml:space="preserve"> </w:t>
            </w:r>
            <w:r w:rsidR="00A13107" w:rsidRPr="00B6650A">
              <w:rPr>
                <w:rFonts w:ascii="Aptos" w:hAnsi="Aptos" w:cstheme="minorHAnsi"/>
                <w:bCs/>
                <w:sz w:val="20"/>
                <w:szCs w:val="20"/>
              </w:rPr>
              <w:t>of eligible cases</w:t>
            </w:r>
            <w:r w:rsidR="00FA0B4D" w:rsidRPr="00B6650A">
              <w:rPr>
                <w:rFonts w:ascii="Aptos" w:hAnsi="Aptos" w:cstheme="minorHAnsi"/>
                <w:bCs/>
                <w:sz w:val="20"/>
                <w:szCs w:val="20"/>
              </w:rPr>
              <w:t xml:space="preserve">. </w:t>
            </w:r>
            <w:r w:rsidR="00A50087" w:rsidRPr="00B6650A">
              <w:rPr>
                <w:rFonts w:ascii="Aptos" w:hAnsi="Aptos" w:cstheme="minorHAnsi"/>
                <w:bCs/>
                <w:sz w:val="20"/>
                <w:szCs w:val="20"/>
              </w:rPr>
              <w:t xml:space="preserve">Submit minutes, slides, a list of attendees, and their roles.  </w:t>
            </w:r>
          </w:p>
          <w:p w14:paraId="0BB4F44D" w14:textId="547447FF" w:rsidR="00B672B0" w:rsidRPr="00B6650A" w:rsidRDefault="00B672B0" w:rsidP="00A44995">
            <w:pPr>
              <w:spacing w:after="0" w:line="240" w:lineRule="auto"/>
              <w:rPr>
                <w:rFonts w:ascii="Aptos" w:hAnsi="Aptos" w:cstheme="minorHAnsi"/>
                <w:sz w:val="20"/>
                <w:szCs w:val="20"/>
              </w:rPr>
            </w:pPr>
          </w:p>
          <w:p w14:paraId="59F5219D" w14:textId="77777777" w:rsidR="00FA0B4D" w:rsidRPr="00B6650A" w:rsidRDefault="00FA0B4D" w:rsidP="00A44995">
            <w:pPr>
              <w:spacing w:after="0" w:line="240" w:lineRule="auto"/>
              <w:rPr>
                <w:rFonts w:ascii="Aptos" w:hAnsi="Aptos" w:cstheme="minorHAnsi"/>
                <w:sz w:val="20"/>
                <w:szCs w:val="20"/>
                <w:lang w:val="en"/>
              </w:rPr>
            </w:pPr>
          </w:p>
          <w:p w14:paraId="5CE53A04" w14:textId="77777777" w:rsidR="00EE769E" w:rsidRPr="00B6650A" w:rsidRDefault="00EE769E" w:rsidP="00A44995">
            <w:pPr>
              <w:spacing w:after="0" w:line="240" w:lineRule="auto"/>
              <w:rPr>
                <w:rFonts w:ascii="Aptos" w:hAnsi="Aptos" w:cstheme="minorHAnsi"/>
                <w:sz w:val="20"/>
                <w:szCs w:val="20"/>
                <w:lang w:val="en"/>
              </w:rPr>
            </w:pPr>
          </w:p>
        </w:tc>
      </w:tr>
    </w:tbl>
    <w:p w14:paraId="68FF5A04" w14:textId="77777777" w:rsidR="00A2382E" w:rsidRPr="00B6650A" w:rsidRDefault="00A2382E" w:rsidP="0097374B">
      <w:pPr>
        <w:widowControl w:val="0"/>
        <w:pBdr>
          <w:top w:val="nil"/>
          <w:left w:val="nil"/>
          <w:bottom w:val="nil"/>
          <w:right w:val="nil"/>
          <w:between w:val="nil"/>
        </w:pBdr>
        <w:spacing w:after="60"/>
        <w:ind w:right="-187"/>
        <w:rPr>
          <w:rFonts w:ascii="Aptos" w:eastAsia="Arial" w:hAnsi="Aptos" w:cstheme="minorHAnsi"/>
          <w:b/>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B6650A" w14:paraId="275D31B4" w14:textId="77777777" w:rsidTr="00A44995">
        <w:trPr>
          <w:trHeight w:val="1005"/>
        </w:trPr>
        <w:tc>
          <w:tcPr>
            <w:tcW w:w="14480" w:type="dxa"/>
            <w:shd w:val="clear" w:color="auto" w:fill="auto"/>
            <w:tcMar>
              <w:top w:w="100" w:type="dxa"/>
              <w:left w:w="100" w:type="dxa"/>
              <w:bottom w:w="100" w:type="dxa"/>
              <w:right w:w="100" w:type="dxa"/>
            </w:tcMar>
          </w:tcPr>
          <w:p w14:paraId="69836B91" w14:textId="23C35E78" w:rsidR="00A50087" w:rsidRPr="00B6650A" w:rsidRDefault="00A50087" w:rsidP="00A50087">
            <w:pPr>
              <w:spacing w:after="0" w:line="240" w:lineRule="auto"/>
              <w:rPr>
                <w:rFonts w:ascii="Aptos" w:hAnsi="Aptos" w:cstheme="minorHAnsi"/>
                <w:sz w:val="20"/>
                <w:szCs w:val="20"/>
                <w:lang w:val="en"/>
              </w:rPr>
            </w:pPr>
            <w:r w:rsidRPr="00B6650A">
              <w:rPr>
                <w:rFonts w:ascii="Aptos" w:hAnsi="Aptos" w:cstheme="minorHAnsi"/>
                <w:bCs/>
                <w:sz w:val="20"/>
                <w:szCs w:val="20"/>
              </w:rPr>
              <w:t xml:space="preserve">Attach relevant documents with the submission or embed them here for Additional Meeting #2. Must include SUCCESS data review and a quality review of eligible cases. Submit minutes, slides, a list of attendees, and their roles.  </w:t>
            </w:r>
          </w:p>
          <w:p w14:paraId="61500259" w14:textId="77777777" w:rsidR="00992772" w:rsidRPr="00B6650A" w:rsidRDefault="00992772" w:rsidP="00A44995">
            <w:pPr>
              <w:spacing w:after="0" w:line="240" w:lineRule="auto"/>
              <w:rPr>
                <w:rFonts w:ascii="Aptos" w:hAnsi="Aptos" w:cstheme="minorHAnsi"/>
                <w:sz w:val="20"/>
                <w:szCs w:val="20"/>
              </w:rPr>
            </w:pPr>
          </w:p>
          <w:p w14:paraId="1BE5B918" w14:textId="77777777" w:rsidR="00A2382E" w:rsidRPr="00B6650A" w:rsidRDefault="00A2382E" w:rsidP="00A44995">
            <w:pPr>
              <w:spacing w:after="0" w:line="240" w:lineRule="auto"/>
              <w:rPr>
                <w:rFonts w:ascii="Aptos" w:hAnsi="Aptos" w:cstheme="minorHAnsi"/>
                <w:sz w:val="20"/>
                <w:szCs w:val="20"/>
                <w:lang w:val="en"/>
              </w:rPr>
            </w:pPr>
          </w:p>
          <w:p w14:paraId="6E615740" w14:textId="77777777" w:rsidR="00EE769E" w:rsidRPr="00B6650A" w:rsidRDefault="00EE769E" w:rsidP="00A44995">
            <w:pPr>
              <w:spacing w:after="0" w:line="240" w:lineRule="auto"/>
              <w:rPr>
                <w:rFonts w:ascii="Aptos" w:hAnsi="Aptos" w:cstheme="minorHAnsi"/>
                <w:sz w:val="20"/>
                <w:szCs w:val="20"/>
                <w:lang w:val="en"/>
              </w:rPr>
            </w:pPr>
          </w:p>
        </w:tc>
      </w:tr>
    </w:tbl>
    <w:p w14:paraId="6060DE7F" w14:textId="77777777" w:rsidR="00877C90" w:rsidRPr="00B6650A" w:rsidRDefault="00877C90" w:rsidP="0097374B">
      <w:pPr>
        <w:widowControl w:val="0"/>
        <w:pBdr>
          <w:top w:val="nil"/>
          <w:left w:val="nil"/>
          <w:bottom w:val="nil"/>
          <w:right w:val="nil"/>
          <w:between w:val="nil"/>
        </w:pBdr>
        <w:spacing w:after="60"/>
        <w:ind w:right="-187"/>
        <w:rPr>
          <w:rFonts w:ascii="Aptos" w:eastAsia="Arial" w:hAnsi="Aptos" w:cstheme="minorHAnsi"/>
          <w:b/>
        </w:rPr>
      </w:pPr>
    </w:p>
    <w:p w14:paraId="7F312606" w14:textId="77777777" w:rsidR="00197D85" w:rsidRPr="00B6650A" w:rsidRDefault="00197D85" w:rsidP="0097374B">
      <w:pPr>
        <w:widowControl w:val="0"/>
        <w:pBdr>
          <w:top w:val="nil"/>
          <w:left w:val="nil"/>
          <w:bottom w:val="nil"/>
          <w:right w:val="nil"/>
          <w:between w:val="nil"/>
        </w:pBdr>
        <w:spacing w:after="60"/>
        <w:ind w:right="-187"/>
        <w:rPr>
          <w:rFonts w:ascii="Aptos" w:eastAsia="Arial" w:hAnsi="Aptos" w:cstheme="minorHAnsi"/>
          <w:b/>
        </w:rPr>
      </w:pPr>
    </w:p>
    <w:p w14:paraId="3FD6E047" w14:textId="1B8CBFD9" w:rsidR="00877C90" w:rsidRPr="00B437E5" w:rsidRDefault="00A2382E" w:rsidP="0003150C">
      <w:pPr>
        <w:pStyle w:val="Heading2"/>
        <w:rPr>
          <w:rFonts w:ascii="Aptos" w:hAnsi="Aptos"/>
          <w:color w:val="538135" w:themeColor="accent6" w:themeShade="BF"/>
        </w:rPr>
      </w:pPr>
      <w:r w:rsidRPr="00B437E5">
        <w:rPr>
          <w:rFonts w:ascii="Aptos" w:hAnsi="Aptos"/>
          <w:color w:val="538135" w:themeColor="accent6" w:themeShade="BF"/>
        </w:rPr>
        <w:t>G</w:t>
      </w:r>
      <w:r w:rsidR="00BE16A0" w:rsidRPr="00B437E5">
        <w:rPr>
          <w:rFonts w:ascii="Aptos" w:hAnsi="Aptos"/>
          <w:color w:val="538135" w:themeColor="accent6" w:themeShade="BF"/>
        </w:rPr>
        <w:t>oal</w:t>
      </w:r>
      <w:r w:rsidRPr="00B437E5">
        <w:rPr>
          <w:rFonts w:ascii="Aptos" w:hAnsi="Aptos"/>
          <w:color w:val="538135" w:themeColor="accent6" w:themeShade="BF"/>
        </w:rPr>
        <w:t xml:space="preserve"> 3</w:t>
      </w:r>
      <w:r w:rsidR="00BE16A0" w:rsidRPr="00B437E5">
        <w:rPr>
          <w:rFonts w:ascii="Aptos" w:hAnsi="Aptos"/>
          <w:color w:val="538135" w:themeColor="accent6" w:themeShade="BF"/>
        </w:rPr>
        <w:t>.</w:t>
      </w:r>
      <w:r w:rsidRPr="00B437E5">
        <w:rPr>
          <w:rFonts w:ascii="Aptos" w:hAnsi="Aptos"/>
          <w:color w:val="538135" w:themeColor="accent6" w:themeShade="BF"/>
        </w:rPr>
        <w:t xml:space="preserve"> Meet the process/outcomes measures </w:t>
      </w:r>
    </w:p>
    <w:p w14:paraId="2153E972" w14:textId="4F729590" w:rsidR="00B85BEB" w:rsidRPr="00B6650A" w:rsidRDefault="00C959F6" w:rsidP="00A2382E">
      <w:pPr>
        <w:spacing w:after="0" w:line="240" w:lineRule="auto"/>
        <w:rPr>
          <w:rFonts w:ascii="Aptos" w:hAnsi="Aptos"/>
        </w:rPr>
      </w:pPr>
      <w:r w:rsidRPr="00B6650A">
        <w:rPr>
          <w:rFonts w:ascii="Aptos" w:hAnsi="Aptos"/>
          <w:b/>
          <w:bCs/>
        </w:rPr>
        <w:t>M</w:t>
      </w:r>
      <w:r w:rsidR="00A2382E" w:rsidRPr="00B6650A">
        <w:rPr>
          <w:rFonts w:ascii="Aptos" w:hAnsi="Aptos"/>
          <w:b/>
          <w:bCs/>
        </w:rPr>
        <w:t>easurement period</w:t>
      </w:r>
      <w:r w:rsidR="00663329" w:rsidRPr="00B6650A">
        <w:rPr>
          <w:rFonts w:ascii="Aptos" w:hAnsi="Aptos"/>
          <w:b/>
          <w:bCs/>
        </w:rPr>
        <w:t>:</w:t>
      </w:r>
      <w:r w:rsidR="00A2382E" w:rsidRPr="00B6650A">
        <w:rPr>
          <w:rFonts w:ascii="Aptos" w:hAnsi="Aptos"/>
        </w:rPr>
        <w:t xml:space="preserve"> 1/1/202</w:t>
      </w:r>
      <w:r w:rsidR="00197D85" w:rsidRPr="00B6650A">
        <w:rPr>
          <w:rFonts w:ascii="Aptos" w:hAnsi="Aptos"/>
        </w:rPr>
        <w:t>5</w:t>
      </w:r>
      <w:r w:rsidR="00A94F40">
        <w:rPr>
          <w:rFonts w:ascii="Aptos" w:hAnsi="Aptos"/>
        </w:rPr>
        <w:t xml:space="preserve"> </w:t>
      </w:r>
      <w:r w:rsidR="00A2382E" w:rsidRPr="00B6650A">
        <w:rPr>
          <w:rFonts w:ascii="Aptos" w:hAnsi="Aptos"/>
        </w:rPr>
        <w:t>-</w:t>
      </w:r>
      <w:r w:rsidR="00A94F40">
        <w:rPr>
          <w:rFonts w:ascii="Aptos" w:hAnsi="Aptos"/>
        </w:rPr>
        <w:t xml:space="preserve"> </w:t>
      </w:r>
      <w:r w:rsidR="00A2382E" w:rsidRPr="00B6650A">
        <w:rPr>
          <w:rFonts w:ascii="Aptos" w:hAnsi="Aptos"/>
        </w:rPr>
        <w:t>12/31/202</w:t>
      </w:r>
      <w:r w:rsidR="00197D85" w:rsidRPr="00B6650A">
        <w:rPr>
          <w:rFonts w:ascii="Aptos" w:hAnsi="Aptos"/>
        </w:rPr>
        <w:t xml:space="preserve">5 </w:t>
      </w:r>
      <w:r w:rsidR="00A2382E" w:rsidRPr="00B6650A">
        <w:rPr>
          <w:rFonts w:ascii="Aptos" w:hAnsi="Aptos"/>
        </w:rPr>
        <w:t>OR dates</w:t>
      </w:r>
      <w:r w:rsidR="00F24DC1" w:rsidRPr="00B6650A">
        <w:rPr>
          <w:rFonts w:ascii="Aptos" w:hAnsi="Aptos"/>
        </w:rPr>
        <w:t xml:space="preserve"> </w:t>
      </w:r>
    </w:p>
    <w:p w14:paraId="24840C25" w14:textId="5253CC76" w:rsidR="00A2382E" w:rsidRPr="00B6650A" w:rsidRDefault="00B85BEB" w:rsidP="00A2382E">
      <w:pPr>
        <w:spacing w:after="0" w:line="240" w:lineRule="auto"/>
        <w:rPr>
          <w:rFonts w:ascii="Aptos" w:hAnsi="Aptos"/>
        </w:rPr>
      </w:pPr>
      <w:r w:rsidRPr="00B6650A">
        <w:rPr>
          <w:rFonts w:ascii="Aptos" w:hAnsi="Aptos"/>
          <w:b/>
          <w:bCs/>
        </w:rPr>
        <w:t>Scoring</w:t>
      </w:r>
      <w:r w:rsidRPr="00B6650A">
        <w:rPr>
          <w:rFonts w:ascii="Aptos" w:hAnsi="Aptos"/>
        </w:rPr>
        <w:t xml:space="preserve">: </w:t>
      </w:r>
      <w:r w:rsidR="005D2C9E" w:rsidRPr="00B6650A">
        <w:rPr>
          <w:rFonts w:ascii="Aptos" w:hAnsi="Aptos"/>
        </w:rPr>
        <w:t>20</w:t>
      </w:r>
      <w:r w:rsidR="00F24DC1" w:rsidRPr="00B6650A">
        <w:rPr>
          <w:rFonts w:ascii="Aptos" w:hAnsi="Aptos"/>
        </w:rPr>
        <w:t xml:space="preserve"> points total, </w:t>
      </w:r>
      <w:r w:rsidR="005D2C9E" w:rsidRPr="00B6650A">
        <w:rPr>
          <w:rFonts w:ascii="Aptos" w:hAnsi="Aptos"/>
        </w:rPr>
        <w:t>4</w:t>
      </w:r>
      <w:r w:rsidR="00F24DC1" w:rsidRPr="00B6650A">
        <w:rPr>
          <w:rFonts w:ascii="Aptos" w:hAnsi="Aptos"/>
        </w:rPr>
        <w:t xml:space="preserve"> points each measure</w:t>
      </w:r>
    </w:p>
    <w:p w14:paraId="7BF8F710" w14:textId="77777777" w:rsidR="00C959F6" w:rsidRPr="00B6650A" w:rsidRDefault="00C959F6" w:rsidP="00A2382E">
      <w:pPr>
        <w:spacing w:after="0" w:line="240" w:lineRule="auto"/>
        <w:rPr>
          <w:rFonts w:ascii="Aptos" w:hAnsi="Aptos"/>
        </w:rPr>
      </w:pPr>
    </w:p>
    <w:tbl>
      <w:tblPr>
        <w:tblStyle w:val="TableGrid"/>
        <w:tblW w:w="14638" w:type="dxa"/>
        <w:tblLook w:val="04A0" w:firstRow="1" w:lastRow="0" w:firstColumn="1" w:lastColumn="0" w:noHBand="0" w:noVBand="1"/>
      </w:tblPr>
      <w:tblGrid>
        <w:gridCol w:w="3550"/>
        <w:gridCol w:w="1008"/>
        <w:gridCol w:w="1008"/>
        <w:gridCol w:w="1008"/>
        <w:gridCol w:w="1008"/>
        <w:gridCol w:w="1008"/>
        <w:gridCol w:w="1008"/>
        <w:gridCol w:w="1008"/>
        <w:gridCol w:w="1008"/>
        <w:gridCol w:w="1008"/>
        <w:gridCol w:w="1008"/>
        <w:gridCol w:w="1008"/>
      </w:tblGrid>
      <w:tr w:rsidR="004B2774" w:rsidRPr="00B6650A" w14:paraId="7EBB86E0" w14:textId="77777777" w:rsidTr="00315075">
        <w:trPr>
          <w:trHeight w:val="20"/>
        </w:trPr>
        <w:tc>
          <w:tcPr>
            <w:tcW w:w="3550" w:type="dxa"/>
          </w:tcPr>
          <w:p w14:paraId="66C0D7CC" w14:textId="77777777" w:rsidR="00265927" w:rsidRPr="00B6650A" w:rsidRDefault="004B2774" w:rsidP="004B2774">
            <w:pPr>
              <w:pStyle w:val="Default"/>
              <w:numPr>
                <w:ilvl w:val="1"/>
                <w:numId w:val="13"/>
              </w:numPr>
              <w:rPr>
                <w:rFonts w:ascii="Aptos" w:hAnsi="Aptos"/>
                <w:i/>
                <w:iCs/>
                <w:sz w:val="20"/>
                <w:szCs w:val="20"/>
              </w:rPr>
            </w:pPr>
            <w:r w:rsidRPr="00B6650A">
              <w:rPr>
                <w:rFonts w:ascii="Aptos" w:eastAsia="Times New Roman" w:hAnsi="Aptos"/>
                <w:b/>
                <w:bCs/>
                <w:sz w:val="21"/>
                <w:szCs w:val="21"/>
                <w:u w:val="single"/>
                <w14:ligatures w14:val="none"/>
              </w:rPr>
              <w:t>Performance Tracking Grid</w:t>
            </w:r>
            <w:r w:rsidRPr="00B6650A">
              <w:rPr>
                <w:rFonts w:ascii="Aptos" w:eastAsia="Times New Roman" w:hAnsi="Aptos"/>
                <w:i/>
                <w:iCs/>
                <w:sz w:val="20"/>
                <w:szCs w:val="20"/>
                <w14:ligatures w14:val="none"/>
              </w:rPr>
              <w:t xml:space="preserve"> </w:t>
            </w:r>
          </w:p>
          <w:p w14:paraId="763EAF6A" w14:textId="69185D51" w:rsidR="004B2774" w:rsidRPr="00B6650A" w:rsidRDefault="004B2774" w:rsidP="004B2774">
            <w:pPr>
              <w:pStyle w:val="Default"/>
              <w:numPr>
                <w:ilvl w:val="1"/>
                <w:numId w:val="13"/>
              </w:numPr>
              <w:rPr>
                <w:rFonts w:ascii="Aptos" w:hAnsi="Aptos"/>
                <w:i/>
                <w:iCs/>
                <w:sz w:val="20"/>
                <w:szCs w:val="20"/>
              </w:rPr>
            </w:pPr>
            <w:r w:rsidRPr="00B6650A">
              <w:rPr>
                <w:rFonts w:ascii="Aptos" w:eastAsia="Times New Roman" w:hAnsi="Aptos"/>
                <w:i/>
                <w:iCs/>
                <w:sz w:val="20"/>
                <w:szCs w:val="20"/>
                <w14:ligatures w14:val="none"/>
              </w:rPr>
              <w:t>(for your own use; you are not required to track your data here)</w:t>
            </w:r>
          </w:p>
        </w:tc>
        <w:tc>
          <w:tcPr>
            <w:tcW w:w="1008" w:type="dxa"/>
            <w:shd w:val="clear" w:color="auto" w:fill="9CC2E5" w:themeFill="accent5" w:themeFillTint="99"/>
          </w:tcPr>
          <w:p w14:paraId="5DDC5E55" w14:textId="1C0B5073" w:rsidR="004B2774" w:rsidRPr="00B6650A" w:rsidRDefault="004B2774" w:rsidP="004B2774">
            <w:pPr>
              <w:rPr>
                <w:rFonts w:ascii="Aptos" w:hAnsi="Aptos"/>
                <w:b/>
                <w:bCs/>
                <w:sz w:val="20"/>
                <w:szCs w:val="20"/>
              </w:rPr>
            </w:pPr>
            <w:r w:rsidRPr="00B6650A">
              <w:rPr>
                <w:rFonts w:ascii="Aptos" w:hAnsi="Aptos"/>
                <w:b/>
                <w:bCs/>
                <w:sz w:val="20"/>
                <w:szCs w:val="20"/>
              </w:rPr>
              <w:t>Final 2024 Rate</w:t>
            </w:r>
          </w:p>
        </w:tc>
        <w:tc>
          <w:tcPr>
            <w:tcW w:w="1008" w:type="dxa"/>
            <w:shd w:val="clear" w:color="auto" w:fill="9CC2E5" w:themeFill="accent5" w:themeFillTint="99"/>
          </w:tcPr>
          <w:p w14:paraId="6A1BC136" w14:textId="1D8C32D6" w:rsidR="004B2774" w:rsidRPr="0078610D" w:rsidRDefault="004B2774" w:rsidP="004B2774">
            <w:pPr>
              <w:rPr>
                <w:rFonts w:ascii="Aptos" w:hAnsi="Aptos"/>
                <w:i/>
                <w:iCs/>
                <w:color w:val="767171" w:themeColor="background2" w:themeShade="80"/>
                <w:sz w:val="20"/>
                <w:szCs w:val="20"/>
              </w:rPr>
            </w:pPr>
            <w:r w:rsidRPr="0078610D">
              <w:rPr>
                <w:rFonts w:ascii="Aptos" w:hAnsi="Aptos"/>
                <w:i/>
                <w:iCs/>
                <w:color w:val="767171" w:themeColor="background2" w:themeShade="80"/>
                <w:sz w:val="20"/>
                <w:szCs w:val="20"/>
              </w:rPr>
              <w:t>Rate 1 Date</w:t>
            </w:r>
          </w:p>
        </w:tc>
        <w:tc>
          <w:tcPr>
            <w:tcW w:w="1008" w:type="dxa"/>
            <w:shd w:val="clear" w:color="auto" w:fill="9CC2E5" w:themeFill="accent5" w:themeFillTint="99"/>
          </w:tcPr>
          <w:p w14:paraId="45D028C2" w14:textId="23E22C02" w:rsidR="004B2774" w:rsidRPr="0078610D" w:rsidRDefault="004B2774" w:rsidP="004B2774">
            <w:pPr>
              <w:rPr>
                <w:rFonts w:ascii="Aptos" w:hAnsi="Aptos"/>
                <w:i/>
                <w:iCs/>
                <w:color w:val="767171" w:themeColor="background2" w:themeShade="80"/>
                <w:sz w:val="20"/>
                <w:szCs w:val="20"/>
              </w:rPr>
            </w:pPr>
            <w:r w:rsidRPr="0078610D">
              <w:rPr>
                <w:rFonts w:ascii="Aptos" w:hAnsi="Aptos"/>
                <w:i/>
                <w:iCs/>
                <w:color w:val="767171" w:themeColor="background2" w:themeShade="80"/>
                <w:sz w:val="20"/>
                <w:szCs w:val="20"/>
              </w:rPr>
              <w:t>Rate 2 Date</w:t>
            </w:r>
          </w:p>
        </w:tc>
        <w:tc>
          <w:tcPr>
            <w:tcW w:w="1008" w:type="dxa"/>
            <w:shd w:val="clear" w:color="auto" w:fill="9CC2E5" w:themeFill="accent5" w:themeFillTint="99"/>
          </w:tcPr>
          <w:p w14:paraId="5DB862C8" w14:textId="373CA492"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3 Date</w:t>
            </w:r>
          </w:p>
        </w:tc>
        <w:tc>
          <w:tcPr>
            <w:tcW w:w="1008" w:type="dxa"/>
            <w:shd w:val="clear" w:color="auto" w:fill="9CC2E5" w:themeFill="accent5" w:themeFillTint="99"/>
          </w:tcPr>
          <w:p w14:paraId="05B2775D" w14:textId="1E4F7CF5"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4 Date</w:t>
            </w:r>
          </w:p>
        </w:tc>
        <w:tc>
          <w:tcPr>
            <w:tcW w:w="1008" w:type="dxa"/>
            <w:shd w:val="clear" w:color="auto" w:fill="9CC2E5" w:themeFill="accent5" w:themeFillTint="99"/>
          </w:tcPr>
          <w:p w14:paraId="2A99E30F" w14:textId="507581D9"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5 Date</w:t>
            </w:r>
          </w:p>
        </w:tc>
        <w:tc>
          <w:tcPr>
            <w:tcW w:w="1008" w:type="dxa"/>
            <w:shd w:val="clear" w:color="auto" w:fill="9CC2E5" w:themeFill="accent5" w:themeFillTint="99"/>
          </w:tcPr>
          <w:p w14:paraId="6CA879BC" w14:textId="61712E87"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6 Date</w:t>
            </w:r>
          </w:p>
        </w:tc>
        <w:tc>
          <w:tcPr>
            <w:tcW w:w="1008" w:type="dxa"/>
            <w:shd w:val="clear" w:color="auto" w:fill="9CC2E5" w:themeFill="accent5" w:themeFillTint="99"/>
          </w:tcPr>
          <w:p w14:paraId="1652FF7C" w14:textId="42A1EA67"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7 Date</w:t>
            </w:r>
          </w:p>
        </w:tc>
        <w:tc>
          <w:tcPr>
            <w:tcW w:w="1008" w:type="dxa"/>
            <w:shd w:val="clear" w:color="auto" w:fill="9CC2E5" w:themeFill="accent5" w:themeFillTint="99"/>
          </w:tcPr>
          <w:p w14:paraId="091FF7F7" w14:textId="174F9D93"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8 Date</w:t>
            </w:r>
          </w:p>
        </w:tc>
        <w:tc>
          <w:tcPr>
            <w:tcW w:w="1008" w:type="dxa"/>
            <w:shd w:val="clear" w:color="auto" w:fill="9CC2E5" w:themeFill="accent5" w:themeFillTint="99"/>
          </w:tcPr>
          <w:p w14:paraId="2A786FE3" w14:textId="6794108F" w:rsidR="004B2774" w:rsidRPr="0078610D" w:rsidRDefault="004B2774" w:rsidP="004B2774">
            <w:pPr>
              <w:rPr>
                <w:rFonts w:ascii="Aptos" w:hAnsi="Aptos"/>
                <w:b/>
                <w:bCs/>
                <w:color w:val="767171" w:themeColor="background2" w:themeShade="80"/>
                <w:sz w:val="20"/>
                <w:szCs w:val="20"/>
              </w:rPr>
            </w:pPr>
            <w:r w:rsidRPr="0078610D">
              <w:rPr>
                <w:rFonts w:ascii="Aptos" w:hAnsi="Aptos"/>
                <w:i/>
                <w:iCs/>
                <w:color w:val="767171" w:themeColor="background2" w:themeShade="80"/>
                <w:sz w:val="20"/>
                <w:szCs w:val="20"/>
              </w:rPr>
              <w:t>Rate 9 Date</w:t>
            </w:r>
          </w:p>
        </w:tc>
        <w:tc>
          <w:tcPr>
            <w:tcW w:w="1008" w:type="dxa"/>
            <w:shd w:val="clear" w:color="auto" w:fill="9CC2E5" w:themeFill="accent5" w:themeFillTint="99"/>
          </w:tcPr>
          <w:p w14:paraId="696910EF" w14:textId="25586FAE" w:rsidR="004B2774" w:rsidRPr="00B6650A" w:rsidRDefault="004B2774" w:rsidP="004B2774">
            <w:pPr>
              <w:rPr>
                <w:rFonts w:ascii="Aptos" w:hAnsi="Aptos"/>
                <w:b/>
                <w:bCs/>
                <w:sz w:val="20"/>
                <w:szCs w:val="20"/>
              </w:rPr>
            </w:pPr>
            <w:r w:rsidRPr="00B6650A">
              <w:rPr>
                <w:rFonts w:ascii="Aptos" w:hAnsi="Aptos"/>
                <w:b/>
                <w:bCs/>
                <w:sz w:val="20"/>
                <w:szCs w:val="20"/>
              </w:rPr>
              <w:t>Final 2025 Rate</w:t>
            </w:r>
          </w:p>
        </w:tc>
      </w:tr>
      <w:tr w:rsidR="004B2774" w:rsidRPr="00B6650A" w14:paraId="2898055B" w14:textId="45ECC5E6" w:rsidTr="00315075">
        <w:trPr>
          <w:trHeight w:val="20"/>
        </w:trPr>
        <w:tc>
          <w:tcPr>
            <w:tcW w:w="14638" w:type="dxa"/>
            <w:gridSpan w:val="12"/>
            <w:shd w:val="clear" w:color="auto" w:fill="DEEAF6" w:themeFill="accent5" w:themeFillTint="33"/>
          </w:tcPr>
          <w:p w14:paraId="3AA1A161" w14:textId="47C67D1C" w:rsidR="004B2774" w:rsidRPr="00B6650A" w:rsidRDefault="004B2774" w:rsidP="004B2774">
            <w:pPr>
              <w:rPr>
                <w:rFonts w:ascii="Aptos" w:hAnsi="Aptos"/>
                <w:sz w:val="20"/>
                <w:szCs w:val="20"/>
              </w:rPr>
            </w:pPr>
            <w:r w:rsidRPr="00B6650A">
              <w:rPr>
                <w:rFonts w:ascii="Aptos" w:hAnsi="Aptos"/>
                <w:b/>
                <w:bCs/>
                <w:i/>
                <w:iCs/>
              </w:rPr>
              <w:t>Catheter use measures</w:t>
            </w:r>
          </w:p>
        </w:tc>
      </w:tr>
      <w:tr w:rsidR="004B2774" w:rsidRPr="00B6650A" w14:paraId="75CBFAFD" w14:textId="3097A94C" w:rsidTr="00E7205B">
        <w:tc>
          <w:tcPr>
            <w:tcW w:w="3550" w:type="dxa"/>
          </w:tcPr>
          <w:p w14:paraId="6B1238EA" w14:textId="3580D001" w:rsidR="004B2774" w:rsidRPr="00B6650A" w:rsidRDefault="004B2774" w:rsidP="004B2774">
            <w:pPr>
              <w:pStyle w:val="Default"/>
              <w:numPr>
                <w:ilvl w:val="1"/>
                <w:numId w:val="13"/>
              </w:numPr>
              <w:rPr>
                <w:rFonts w:ascii="Aptos" w:hAnsi="Aptos"/>
                <w:sz w:val="20"/>
                <w:szCs w:val="20"/>
              </w:rPr>
            </w:pPr>
            <w:r w:rsidRPr="00B6650A">
              <w:rPr>
                <w:rFonts w:ascii="Aptos" w:hAnsi="Aptos"/>
                <w:sz w:val="20"/>
                <w:szCs w:val="20"/>
              </w:rPr>
              <w:t xml:space="preserve">a1. Indwelling catheters are not used intraoperatively for &gt; 90% of Category A* cases (excluding lap appy) </w:t>
            </w:r>
            <w:r w:rsidR="00B84003" w:rsidRPr="00B6650A">
              <w:rPr>
                <w:rFonts w:ascii="Aptos" w:hAnsi="Aptos"/>
                <w:sz w:val="20"/>
                <w:szCs w:val="20"/>
              </w:rPr>
              <w:t>AND a2 (both need to meet)</w:t>
            </w:r>
          </w:p>
        </w:tc>
        <w:tc>
          <w:tcPr>
            <w:tcW w:w="1008" w:type="dxa"/>
          </w:tcPr>
          <w:p w14:paraId="351E6670" w14:textId="77777777" w:rsidR="004B2774" w:rsidRPr="00B6650A" w:rsidRDefault="004B2774" w:rsidP="004B2774">
            <w:pPr>
              <w:rPr>
                <w:rFonts w:ascii="Aptos" w:hAnsi="Aptos"/>
                <w:sz w:val="20"/>
                <w:szCs w:val="20"/>
              </w:rPr>
            </w:pPr>
          </w:p>
        </w:tc>
        <w:tc>
          <w:tcPr>
            <w:tcW w:w="1008" w:type="dxa"/>
          </w:tcPr>
          <w:p w14:paraId="6A4CB339" w14:textId="77777777" w:rsidR="004B2774" w:rsidRPr="00B6650A" w:rsidRDefault="004B2774" w:rsidP="004B2774">
            <w:pPr>
              <w:rPr>
                <w:rFonts w:ascii="Aptos" w:hAnsi="Aptos"/>
                <w:sz w:val="20"/>
                <w:szCs w:val="20"/>
              </w:rPr>
            </w:pPr>
          </w:p>
        </w:tc>
        <w:tc>
          <w:tcPr>
            <w:tcW w:w="1008" w:type="dxa"/>
          </w:tcPr>
          <w:p w14:paraId="1B847810" w14:textId="77777777" w:rsidR="004B2774" w:rsidRPr="00B6650A" w:rsidRDefault="004B2774" w:rsidP="004B2774">
            <w:pPr>
              <w:rPr>
                <w:rFonts w:ascii="Aptos" w:hAnsi="Aptos"/>
                <w:sz w:val="20"/>
                <w:szCs w:val="20"/>
              </w:rPr>
            </w:pPr>
          </w:p>
        </w:tc>
        <w:tc>
          <w:tcPr>
            <w:tcW w:w="1008" w:type="dxa"/>
          </w:tcPr>
          <w:p w14:paraId="43FEB5EF" w14:textId="77777777" w:rsidR="004B2774" w:rsidRPr="00B6650A" w:rsidRDefault="004B2774" w:rsidP="004B2774">
            <w:pPr>
              <w:rPr>
                <w:rFonts w:ascii="Aptos" w:hAnsi="Aptos"/>
                <w:sz w:val="20"/>
                <w:szCs w:val="20"/>
              </w:rPr>
            </w:pPr>
          </w:p>
        </w:tc>
        <w:tc>
          <w:tcPr>
            <w:tcW w:w="1008" w:type="dxa"/>
          </w:tcPr>
          <w:p w14:paraId="1D966D8A" w14:textId="77777777" w:rsidR="004B2774" w:rsidRPr="00B6650A" w:rsidRDefault="004B2774" w:rsidP="004B2774">
            <w:pPr>
              <w:rPr>
                <w:rFonts w:ascii="Aptos" w:hAnsi="Aptos"/>
                <w:sz w:val="20"/>
                <w:szCs w:val="20"/>
              </w:rPr>
            </w:pPr>
          </w:p>
        </w:tc>
        <w:tc>
          <w:tcPr>
            <w:tcW w:w="1008" w:type="dxa"/>
          </w:tcPr>
          <w:p w14:paraId="2EF50733" w14:textId="77777777" w:rsidR="004B2774" w:rsidRPr="00B6650A" w:rsidRDefault="004B2774" w:rsidP="004B2774">
            <w:pPr>
              <w:rPr>
                <w:rFonts w:ascii="Aptos" w:hAnsi="Aptos"/>
                <w:sz w:val="20"/>
                <w:szCs w:val="20"/>
              </w:rPr>
            </w:pPr>
          </w:p>
        </w:tc>
        <w:tc>
          <w:tcPr>
            <w:tcW w:w="1008" w:type="dxa"/>
          </w:tcPr>
          <w:p w14:paraId="0921EE9F" w14:textId="77777777" w:rsidR="004B2774" w:rsidRPr="00B6650A" w:rsidRDefault="004B2774" w:rsidP="004B2774">
            <w:pPr>
              <w:rPr>
                <w:rFonts w:ascii="Aptos" w:hAnsi="Aptos"/>
                <w:sz w:val="20"/>
                <w:szCs w:val="20"/>
              </w:rPr>
            </w:pPr>
          </w:p>
        </w:tc>
        <w:tc>
          <w:tcPr>
            <w:tcW w:w="1008" w:type="dxa"/>
          </w:tcPr>
          <w:p w14:paraId="4546A213" w14:textId="77777777" w:rsidR="004B2774" w:rsidRPr="00B6650A" w:rsidRDefault="004B2774" w:rsidP="004B2774">
            <w:pPr>
              <w:rPr>
                <w:rFonts w:ascii="Aptos" w:hAnsi="Aptos"/>
                <w:sz w:val="20"/>
                <w:szCs w:val="20"/>
              </w:rPr>
            </w:pPr>
          </w:p>
        </w:tc>
        <w:tc>
          <w:tcPr>
            <w:tcW w:w="1008" w:type="dxa"/>
          </w:tcPr>
          <w:p w14:paraId="41C49399" w14:textId="77777777" w:rsidR="004B2774" w:rsidRPr="00B6650A" w:rsidRDefault="004B2774" w:rsidP="004B2774">
            <w:pPr>
              <w:rPr>
                <w:rFonts w:ascii="Aptos" w:hAnsi="Aptos"/>
                <w:sz w:val="20"/>
                <w:szCs w:val="20"/>
              </w:rPr>
            </w:pPr>
          </w:p>
        </w:tc>
        <w:tc>
          <w:tcPr>
            <w:tcW w:w="1008" w:type="dxa"/>
          </w:tcPr>
          <w:p w14:paraId="2D5F2AE7" w14:textId="77777777" w:rsidR="004B2774" w:rsidRPr="00B6650A" w:rsidRDefault="004B2774" w:rsidP="004B2774">
            <w:pPr>
              <w:rPr>
                <w:rFonts w:ascii="Aptos" w:hAnsi="Aptos"/>
                <w:sz w:val="20"/>
                <w:szCs w:val="20"/>
              </w:rPr>
            </w:pPr>
          </w:p>
        </w:tc>
        <w:tc>
          <w:tcPr>
            <w:tcW w:w="1008" w:type="dxa"/>
          </w:tcPr>
          <w:p w14:paraId="36FD9CFC" w14:textId="77777777" w:rsidR="004B2774" w:rsidRPr="00B6650A" w:rsidRDefault="004B2774" w:rsidP="004B2774">
            <w:pPr>
              <w:rPr>
                <w:rFonts w:ascii="Aptos" w:hAnsi="Aptos"/>
                <w:sz w:val="20"/>
                <w:szCs w:val="20"/>
              </w:rPr>
            </w:pPr>
          </w:p>
        </w:tc>
      </w:tr>
      <w:tr w:rsidR="004B2774" w:rsidRPr="00B6650A" w14:paraId="01B23D34" w14:textId="62AF1E86" w:rsidTr="00E7205B">
        <w:tc>
          <w:tcPr>
            <w:tcW w:w="3550" w:type="dxa"/>
          </w:tcPr>
          <w:p w14:paraId="2D68A2B7" w14:textId="43640E7A" w:rsidR="004B2774" w:rsidRPr="00B6650A" w:rsidRDefault="004B2774" w:rsidP="004B2774">
            <w:pPr>
              <w:pStyle w:val="Default"/>
              <w:rPr>
                <w:rFonts w:ascii="Aptos" w:hAnsi="Aptos"/>
                <w:sz w:val="20"/>
                <w:szCs w:val="20"/>
              </w:rPr>
            </w:pPr>
            <w:r w:rsidRPr="00B6650A">
              <w:rPr>
                <w:rFonts w:ascii="Aptos" w:hAnsi="Aptos"/>
                <w:sz w:val="20"/>
                <w:szCs w:val="20"/>
              </w:rPr>
              <w:t>a2. Indwelling catheters are not used intraoperatively for &gt; 50% of Category A* cases (lap appy only)</w:t>
            </w:r>
            <w:r w:rsidR="00B84003" w:rsidRPr="00B6650A">
              <w:rPr>
                <w:rFonts w:ascii="Aptos" w:hAnsi="Aptos"/>
                <w:sz w:val="20"/>
                <w:szCs w:val="20"/>
              </w:rPr>
              <w:t xml:space="preserve"> AND a1 (both need to meet)</w:t>
            </w:r>
            <w:r w:rsidRPr="00B6650A">
              <w:rPr>
                <w:rFonts w:ascii="Aptos" w:hAnsi="Aptos"/>
                <w:sz w:val="20"/>
                <w:szCs w:val="20"/>
              </w:rPr>
              <w:t xml:space="preserve"> </w:t>
            </w:r>
          </w:p>
        </w:tc>
        <w:tc>
          <w:tcPr>
            <w:tcW w:w="1008" w:type="dxa"/>
          </w:tcPr>
          <w:p w14:paraId="2237020D" w14:textId="77777777" w:rsidR="004B2774" w:rsidRPr="00B6650A" w:rsidRDefault="004B2774" w:rsidP="004B2774">
            <w:pPr>
              <w:rPr>
                <w:rFonts w:ascii="Aptos" w:hAnsi="Aptos"/>
                <w:sz w:val="20"/>
                <w:szCs w:val="20"/>
              </w:rPr>
            </w:pPr>
          </w:p>
        </w:tc>
        <w:tc>
          <w:tcPr>
            <w:tcW w:w="1008" w:type="dxa"/>
          </w:tcPr>
          <w:p w14:paraId="33566FB6" w14:textId="77777777" w:rsidR="004B2774" w:rsidRPr="00B6650A" w:rsidRDefault="004B2774" w:rsidP="004B2774">
            <w:pPr>
              <w:rPr>
                <w:rFonts w:ascii="Aptos" w:hAnsi="Aptos"/>
                <w:sz w:val="20"/>
                <w:szCs w:val="20"/>
              </w:rPr>
            </w:pPr>
          </w:p>
        </w:tc>
        <w:tc>
          <w:tcPr>
            <w:tcW w:w="1008" w:type="dxa"/>
          </w:tcPr>
          <w:p w14:paraId="16085B6E" w14:textId="77777777" w:rsidR="004B2774" w:rsidRPr="00B6650A" w:rsidRDefault="004B2774" w:rsidP="004B2774">
            <w:pPr>
              <w:rPr>
                <w:rFonts w:ascii="Aptos" w:hAnsi="Aptos"/>
                <w:sz w:val="20"/>
                <w:szCs w:val="20"/>
              </w:rPr>
            </w:pPr>
          </w:p>
        </w:tc>
        <w:tc>
          <w:tcPr>
            <w:tcW w:w="1008" w:type="dxa"/>
          </w:tcPr>
          <w:p w14:paraId="59A85B48" w14:textId="77777777" w:rsidR="004B2774" w:rsidRPr="00B6650A" w:rsidRDefault="004B2774" w:rsidP="004B2774">
            <w:pPr>
              <w:rPr>
                <w:rFonts w:ascii="Aptos" w:hAnsi="Aptos"/>
                <w:sz w:val="20"/>
                <w:szCs w:val="20"/>
              </w:rPr>
            </w:pPr>
          </w:p>
        </w:tc>
        <w:tc>
          <w:tcPr>
            <w:tcW w:w="1008" w:type="dxa"/>
          </w:tcPr>
          <w:p w14:paraId="2AC2CE92" w14:textId="77777777" w:rsidR="004B2774" w:rsidRPr="00B6650A" w:rsidRDefault="004B2774" w:rsidP="004B2774">
            <w:pPr>
              <w:rPr>
                <w:rFonts w:ascii="Aptos" w:hAnsi="Aptos"/>
                <w:sz w:val="20"/>
                <w:szCs w:val="20"/>
              </w:rPr>
            </w:pPr>
          </w:p>
        </w:tc>
        <w:tc>
          <w:tcPr>
            <w:tcW w:w="1008" w:type="dxa"/>
          </w:tcPr>
          <w:p w14:paraId="0E7B82B8" w14:textId="77777777" w:rsidR="004B2774" w:rsidRPr="00B6650A" w:rsidRDefault="004B2774" w:rsidP="004B2774">
            <w:pPr>
              <w:rPr>
                <w:rFonts w:ascii="Aptos" w:hAnsi="Aptos"/>
                <w:sz w:val="20"/>
                <w:szCs w:val="20"/>
              </w:rPr>
            </w:pPr>
          </w:p>
        </w:tc>
        <w:tc>
          <w:tcPr>
            <w:tcW w:w="1008" w:type="dxa"/>
          </w:tcPr>
          <w:p w14:paraId="335291DB" w14:textId="77777777" w:rsidR="004B2774" w:rsidRPr="00B6650A" w:rsidRDefault="004B2774" w:rsidP="004B2774">
            <w:pPr>
              <w:rPr>
                <w:rFonts w:ascii="Aptos" w:hAnsi="Aptos"/>
                <w:sz w:val="20"/>
                <w:szCs w:val="20"/>
              </w:rPr>
            </w:pPr>
          </w:p>
        </w:tc>
        <w:tc>
          <w:tcPr>
            <w:tcW w:w="1008" w:type="dxa"/>
          </w:tcPr>
          <w:p w14:paraId="7332F662" w14:textId="77777777" w:rsidR="004B2774" w:rsidRPr="00B6650A" w:rsidRDefault="004B2774" w:rsidP="004B2774">
            <w:pPr>
              <w:rPr>
                <w:rFonts w:ascii="Aptos" w:hAnsi="Aptos"/>
                <w:sz w:val="20"/>
                <w:szCs w:val="20"/>
              </w:rPr>
            </w:pPr>
          </w:p>
        </w:tc>
        <w:tc>
          <w:tcPr>
            <w:tcW w:w="1008" w:type="dxa"/>
          </w:tcPr>
          <w:p w14:paraId="05230989" w14:textId="77777777" w:rsidR="004B2774" w:rsidRPr="00B6650A" w:rsidRDefault="004B2774" w:rsidP="004B2774">
            <w:pPr>
              <w:rPr>
                <w:rFonts w:ascii="Aptos" w:hAnsi="Aptos"/>
                <w:sz w:val="20"/>
                <w:szCs w:val="20"/>
              </w:rPr>
            </w:pPr>
          </w:p>
        </w:tc>
        <w:tc>
          <w:tcPr>
            <w:tcW w:w="1008" w:type="dxa"/>
          </w:tcPr>
          <w:p w14:paraId="2C319108" w14:textId="77777777" w:rsidR="004B2774" w:rsidRPr="00B6650A" w:rsidRDefault="004B2774" w:rsidP="004B2774">
            <w:pPr>
              <w:rPr>
                <w:rFonts w:ascii="Aptos" w:hAnsi="Aptos"/>
                <w:sz w:val="20"/>
                <w:szCs w:val="20"/>
              </w:rPr>
            </w:pPr>
          </w:p>
        </w:tc>
        <w:tc>
          <w:tcPr>
            <w:tcW w:w="1008" w:type="dxa"/>
          </w:tcPr>
          <w:p w14:paraId="0495A598" w14:textId="77777777" w:rsidR="004B2774" w:rsidRPr="00B6650A" w:rsidRDefault="004B2774" w:rsidP="004B2774">
            <w:pPr>
              <w:rPr>
                <w:rFonts w:ascii="Aptos" w:hAnsi="Aptos"/>
                <w:sz w:val="20"/>
                <w:szCs w:val="20"/>
              </w:rPr>
            </w:pPr>
          </w:p>
        </w:tc>
      </w:tr>
      <w:tr w:rsidR="004B2774" w:rsidRPr="00B6650A" w14:paraId="650FF737" w14:textId="7B73CDC8" w:rsidTr="00E7205B">
        <w:tc>
          <w:tcPr>
            <w:tcW w:w="3550" w:type="dxa"/>
          </w:tcPr>
          <w:p w14:paraId="2DE2A1AC" w14:textId="45DE3FA7" w:rsidR="004B2774" w:rsidRPr="00B6650A" w:rsidRDefault="004B2774" w:rsidP="004B2774">
            <w:pPr>
              <w:pStyle w:val="Default"/>
              <w:rPr>
                <w:rFonts w:ascii="Aptos" w:hAnsi="Aptos"/>
                <w:sz w:val="20"/>
                <w:szCs w:val="20"/>
              </w:rPr>
            </w:pPr>
            <w:r w:rsidRPr="00B6650A">
              <w:rPr>
                <w:rFonts w:ascii="Aptos" w:hAnsi="Aptos"/>
                <w:sz w:val="20"/>
                <w:szCs w:val="20"/>
              </w:rPr>
              <w:t xml:space="preserve">b. Indwelling catheters, if used, are removed in OR for &gt; 90% of Category B* cases </w:t>
            </w:r>
          </w:p>
        </w:tc>
        <w:tc>
          <w:tcPr>
            <w:tcW w:w="1008" w:type="dxa"/>
          </w:tcPr>
          <w:p w14:paraId="6A611CA6" w14:textId="77777777" w:rsidR="004B2774" w:rsidRPr="00B6650A" w:rsidRDefault="004B2774" w:rsidP="004B2774">
            <w:pPr>
              <w:rPr>
                <w:rFonts w:ascii="Aptos" w:hAnsi="Aptos"/>
                <w:sz w:val="20"/>
                <w:szCs w:val="20"/>
              </w:rPr>
            </w:pPr>
          </w:p>
        </w:tc>
        <w:tc>
          <w:tcPr>
            <w:tcW w:w="1008" w:type="dxa"/>
          </w:tcPr>
          <w:p w14:paraId="2A9502FE" w14:textId="77777777" w:rsidR="004B2774" w:rsidRPr="00B6650A" w:rsidRDefault="004B2774" w:rsidP="004B2774">
            <w:pPr>
              <w:rPr>
                <w:rFonts w:ascii="Aptos" w:hAnsi="Aptos"/>
                <w:sz w:val="20"/>
                <w:szCs w:val="20"/>
              </w:rPr>
            </w:pPr>
          </w:p>
        </w:tc>
        <w:tc>
          <w:tcPr>
            <w:tcW w:w="1008" w:type="dxa"/>
          </w:tcPr>
          <w:p w14:paraId="31A09953" w14:textId="77777777" w:rsidR="004B2774" w:rsidRPr="00B6650A" w:rsidRDefault="004B2774" w:rsidP="004B2774">
            <w:pPr>
              <w:rPr>
                <w:rFonts w:ascii="Aptos" w:hAnsi="Aptos"/>
                <w:sz w:val="20"/>
                <w:szCs w:val="20"/>
              </w:rPr>
            </w:pPr>
          </w:p>
        </w:tc>
        <w:tc>
          <w:tcPr>
            <w:tcW w:w="1008" w:type="dxa"/>
          </w:tcPr>
          <w:p w14:paraId="7926D0D4" w14:textId="77777777" w:rsidR="004B2774" w:rsidRPr="00B6650A" w:rsidRDefault="004B2774" w:rsidP="004B2774">
            <w:pPr>
              <w:rPr>
                <w:rFonts w:ascii="Aptos" w:hAnsi="Aptos"/>
                <w:sz w:val="20"/>
                <w:szCs w:val="20"/>
              </w:rPr>
            </w:pPr>
          </w:p>
        </w:tc>
        <w:tc>
          <w:tcPr>
            <w:tcW w:w="1008" w:type="dxa"/>
          </w:tcPr>
          <w:p w14:paraId="61264063" w14:textId="77777777" w:rsidR="004B2774" w:rsidRPr="00B6650A" w:rsidRDefault="004B2774" w:rsidP="004B2774">
            <w:pPr>
              <w:rPr>
                <w:rFonts w:ascii="Aptos" w:hAnsi="Aptos"/>
                <w:sz w:val="20"/>
                <w:szCs w:val="20"/>
              </w:rPr>
            </w:pPr>
          </w:p>
        </w:tc>
        <w:tc>
          <w:tcPr>
            <w:tcW w:w="1008" w:type="dxa"/>
          </w:tcPr>
          <w:p w14:paraId="1380FB0C" w14:textId="77777777" w:rsidR="004B2774" w:rsidRPr="00B6650A" w:rsidRDefault="004B2774" w:rsidP="004B2774">
            <w:pPr>
              <w:rPr>
                <w:rFonts w:ascii="Aptos" w:hAnsi="Aptos"/>
                <w:sz w:val="20"/>
                <w:szCs w:val="20"/>
              </w:rPr>
            </w:pPr>
          </w:p>
        </w:tc>
        <w:tc>
          <w:tcPr>
            <w:tcW w:w="1008" w:type="dxa"/>
          </w:tcPr>
          <w:p w14:paraId="562BB01C" w14:textId="77777777" w:rsidR="004B2774" w:rsidRPr="00B6650A" w:rsidRDefault="004B2774" w:rsidP="004B2774">
            <w:pPr>
              <w:rPr>
                <w:rFonts w:ascii="Aptos" w:hAnsi="Aptos"/>
                <w:sz w:val="20"/>
                <w:szCs w:val="20"/>
              </w:rPr>
            </w:pPr>
          </w:p>
        </w:tc>
        <w:tc>
          <w:tcPr>
            <w:tcW w:w="1008" w:type="dxa"/>
          </w:tcPr>
          <w:p w14:paraId="24AA7E60" w14:textId="77777777" w:rsidR="004B2774" w:rsidRPr="00B6650A" w:rsidRDefault="004B2774" w:rsidP="004B2774">
            <w:pPr>
              <w:rPr>
                <w:rFonts w:ascii="Aptos" w:hAnsi="Aptos"/>
                <w:sz w:val="20"/>
                <w:szCs w:val="20"/>
              </w:rPr>
            </w:pPr>
          </w:p>
        </w:tc>
        <w:tc>
          <w:tcPr>
            <w:tcW w:w="1008" w:type="dxa"/>
          </w:tcPr>
          <w:p w14:paraId="3BBEE126" w14:textId="77777777" w:rsidR="004B2774" w:rsidRPr="00B6650A" w:rsidRDefault="004B2774" w:rsidP="004B2774">
            <w:pPr>
              <w:rPr>
                <w:rFonts w:ascii="Aptos" w:hAnsi="Aptos"/>
                <w:sz w:val="20"/>
                <w:szCs w:val="20"/>
              </w:rPr>
            </w:pPr>
          </w:p>
        </w:tc>
        <w:tc>
          <w:tcPr>
            <w:tcW w:w="1008" w:type="dxa"/>
          </w:tcPr>
          <w:p w14:paraId="24D03218" w14:textId="77777777" w:rsidR="004B2774" w:rsidRPr="00B6650A" w:rsidRDefault="004B2774" w:rsidP="004B2774">
            <w:pPr>
              <w:rPr>
                <w:rFonts w:ascii="Aptos" w:hAnsi="Aptos"/>
                <w:sz w:val="20"/>
                <w:szCs w:val="20"/>
              </w:rPr>
            </w:pPr>
          </w:p>
        </w:tc>
        <w:tc>
          <w:tcPr>
            <w:tcW w:w="1008" w:type="dxa"/>
          </w:tcPr>
          <w:p w14:paraId="621E7A8A" w14:textId="77777777" w:rsidR="004B2774" w:rsidRPr="00B6650A" w:rsidRDefault="004B2774" w:rsidP="004B2774">
            <w:pPr>
              <w:rPr>
                <w:rFonts w:ascii="Aptos" w:hAnsi="Aptos"/>
                <w:sz w:val="20"/>
                <w:szCs w:val="20"/>
              </w:rPr>
            </w:pPr>
          </w:p>
        </w:tc>
      </w:tr>
      <w:tr w:rsidR="004B2774" w:rsidRPr="00B6650A" w14:paraId="455528DF" w14:textId="0F9CC657" w:rsidTr="00315075">
        <w:tc>
          <w:tcPr>
            <w:tcW w:w="14638" w:type="dxa"/>
            <w:gridSpan w:val="12"/>
            <w:shd w:val="clear" w:color="auto" w:fill="DEEAF6" w:themeFill="accent5" w:themeFillTint="33"/>
          </w:tcPr>
          <w:p w14:paraId="27E7777C" w14:textId="2185402D" w:rsidR="004B2774" w:rsidRPr="00B6650A" w:rsidRDefault="004B2774" w:rsidP="004B2774">
            <w:pPr>
              <w:rPr>
                <w:rFonts w:ascii="Aptos" w:hAnsi="Aptos"/>
                <w:sz w:val="20"/>
                <w:szCs w:val="20"/>
              </w:rPr>
            </w:pPr>
            <w:r w:rsidRPr="00B6650A">
              <w:rPr>
                <w:rFonts w:ascii="Aptos" w:hAnsi="Aptos"/>
                <w:b/>
                <w:bCs/>
                <w:i/>
                <w:iCs/>
              </w:rPr>
              <w:t xml:space="preserve">Urinary retention diagnosis and management measures </w:t>
            </w:r>
          </w:p>
        </w:tc>
      </w:tr>
      <w:tr w:rsidR="004B2774" w:rsidRPr="00B6650A" w14:paraId="5CFB8A59" w14:textId="513568CF" w:rsidTr="00E7205B">
        <w:tc>
          <w:tcPr>
            <w:tcW w:w="3550" w:type="dxa"/>
          </w:tcPr>
          <w:p w14:paraId="6E1F716D" w14:textId="50D36ACC" w:rsidR="004B2774" w:rsidRPr="00B6650A" w:rsidRDefault="004B2774" w:rsidP="004B2774">
            <w:pPr>
              <w:pStyle w:val="Default"/>
              <w:rPr>
                <w:rFonts w:ascii="Aptos" w:hAnsi="Aptos"/>
                <w:sz w:val="20"/>
                <w:szCs w:val="20"/>
              </w:rPr>
            </w:pPr>
            <w:r w:rsidRPr="00B6650A">
              <w:rPr>
                <w:rFonts w:ascii="Aptos" w:hAnsi="Aptos"/>
                <w:sz w:val="20"/>
                <w:szCs w:val="20"/>
              </w:rPr>
              <w:t xml:space="preserve">c. Bladder scan volume is documented &gt; 90% of the time before urinary catheterization if used, </w:t>
            </w:r>
            <w:r w:rsidR="00354C7A" w:rsidRPr="00B6650A">
              <w:rPr>
                <w:rFonts w:ascii="Aptos" w:hAnsi="Aptos"/>
                <w:sz w:val="20"/>
                <w:szCs w:val="20"/>
              </w:rPr>
              <w:t>for cases with</w:t>
            </w:r>
            <w:r w:rsidRPr="00B6650A">
              <w:rPr>
                <w:rFonts w:ascii="Aptos" w:hAnsi="Aptos"/>
                <w:sz w:val="20"/>
                <w:szCs w:val="20"/>
              </w:rPr>
              <w:t xml:space="preserve"> POUR </w:t>
            </w:r>
          </w:p>
        </w:tc>
        <w:tc>
          <w:tcPr>
            <w:tcW w:w="1008" w:type="dxa"/>
          </w:tcPr>
          <w:p w14:paraId="474F67E5" w14:textId="77777777" w:rsidR="004B2774" w:rsidRPr="00B6650A" w:rsidRDefault="004B2774" w:rsidP="004B2774">
            <w:pPr>
              <w:rPr>
                <w:rFonts w:ascii="Aptos" w:hAnsi="Aptos"/>
                <w:sz w:val="20"/>
                <w:szCs w:val="20"/>
              </w:rPr>
            </w:pPr>
          </w:p>
        </w:tc>
        <w:tc>
          <w:tcPr>
            <w:tcW w:w="1008" w:type="dxa"/>
          </w:tcPr>
          <w:p w14:paraId="4C519B6D" w14:textId="77777777" w:rsidR="004B2774" w:rsidRPr="00B6650A" w:rsidRDefault="004B2774" w:rsidP="004B2774">
            <w:pPr>
              <w:rPr>
                <w:rFonts w:ascii="Aptos" w:hAnsi="Aptos"/>
                <w:sz w:val="20"/>
                <w:szCs w:val="20"/>
              </w:rPr>
            </w:pPr>
          </w:p>
        </w:tc>
        <w:tc>
          <w:tcPr>
            <w:tcW w:w="1008" w:type="dxa"/>
          </w:tcPr>
          <w:p w14:paraId="71C47944" w14:textId="77777777" w:rsidR="004B2774" w:rsidRPr="00B6650A" w:rsidRDefault="004B2774" w:rsidP="004B2774">
            <w:pPr>
              <w:rPr>
                <w:rFonts w:ascii="Aptos" w:hAnsi="Aptos"/>
                <w:sz w:val="20"/>
                <w:szCs w:val="20"/>
              </w:rPr>
            </w:pPr>
          </w:p>
        </w:tc>
        <w:tc>
          <w:tcPr>
            <w:tcW w:w="1008" w:type="dxa"/>
          </w:tcPr>
          <w:p w14:paraId="196D0949" w14:textId="77777777" w:rsidR="004B2774" w:rsidRPr="00B6650A" w:rsidRDefault="004B2774" w:rsidP="004B2774">
            <w:pPr>
              <w:rPr>
                <w:rFonts w:ascii="Aptos" w:hAnsi="Aptos"/>
                <w:sz w:val="20"/>
                <w:szCs w:val="20"/>
              </w:rPr>
            </w:pPr>
          </w:p>
        </w:tc>
        <w:tc>
          <w:tcPr>
            <w:tcW w:w="1008" w:type="dxa"/>
          </w:tcPr>
          <w:p w14:paraId="0709F86F" w14:textId="77777777" w:rsidR="004B2774" w:rsidRPr="00B6650A" w:rsidRDefault="004B2774" w:rsidP="004B2774">
            <w:pPr>
              <w:rPr>
                <w:rFonts w:ascii="Aptos" w:hAnsi="Aptos"/>
                <w:sz w:val="20"/>
                <w:szCs w:val="20"/>
              </w:rPr>
            </w:pPr>
          </w:p>
        </w:tc>
        <w:tc>
          <w:tcPr>
            <w:tcW w:w="1008" w:type="dxa"/>
          </w:tcPr>
          <w:p w14:paraId="248C75AB" w14:textId="77777777" w:rsidR="004B2774" w:rsidRPr="00B6650A" w:rsidRDefault="004B2774" w:rsidP="004B2774">
            <w:pPr>
              <w:rPr>
                <w:rFonts w:ascii="Aptos" w:hAnsi="Aptos"/>
                <w:sz w:val="20"/>
                <w:szCs w:val="20"/>
              </w:rPr>
            </w:pPr>
          </w:p>
        </w:tc>
        <w:tc>
          <w:tcPr>
            <w:tcW w:w="1008" w:type="dxa"/>
          </w:tcPr>
          <w:p w14:paraId="3B8AF591" w14:textId="77777777" w:rsidR="004B2774" w:rsidRPr="00B6650A" w:rsidRDefault="004B2774" w:rsidP="004B2774">
            <w:pPr>
              <w:rPr>
                <w:rFonts w:ascii="Aptos" w:hAnsi="Aptos"/>
                <w:sz w:val="20"/>
                <w:szCs w:val="20"/>
              </w:rPr>
            </w:pPr>
          </w:p>
        </w:tc>
        <w:tc>
          <w:tcPr>
            <w:tcW w:w="1008" w:type="dxa"/>
          </w:tcPr>
          <w:p w14:paraId="0902AD30" w14:textId="77777777" w:rsidR="004B2774" w:rsidRPr="00B6650A" w:rsidRDefault="004B2774" w:rsidP="004B2774">
            <w:pPr>
              <w:rPr>
                <w:rFonts w:ascii="Aptos" w:hAnsi="Aptos"/>
                <w:sz w:val="20"/>
                <w:szCs w:val="20"/>
              </w:rPr>
            </w:pPr>
          </w:p>
        </w:tc>
        <w:tc>
          <w:tcPr>
            <w:tcW w:w="1008" w:type="dxa"/>
          </w:tcPr>
          <w:p w14:paraId="46BAB1B3" w14:textId="77777777" w:rsidR="004B2774" w:rsidRPr="00B6650A" w:rsidRDefault="004B2774" w:rsidP="004B2774">
            <w:pPr>
              <w:rPr>
                <w:rFonts w:ascii="Aptos" w:hAnsi="Aptos"/>
                <w:sz w:val="20"/>
                <w:szCs w:val="20"/>
              </w:rPr>
            </w:pPr>
          </w:p>
        </w:tc>
        <w:tc>
          <w:tcPr>
            <w:tcW w:w="1008" w:type="dxa"/>
          </w:tcPr>
          <w:p w14:paraId="034000C4" w14:textId="77777777" w:rsidR="004B2774" w:rsidRPr="00B6650A" w:rsidRDefault="004B2774" w:rsidP="004B2774">
            <w:pPr>
              <w:rPr>
                <w:rFonts w:ascii="Aptos" w:hAnsi="Aptos"/>
                <w:sz w:val="20"/>
                <w:szCs w:val="20"/>
              </w:rPr>
            </w:pPr>
          </w:p>
        </w:tc>
        <w:tc>
          <w:tcPr>
            <w:tcW w:w="1008" w:type="dxa"/>
          </w:tcPr>
          <w:p w14:paraId="4969FF6C" w14:textId="77777777" w:rsidR="004B2774" w:rsidRPr="00B6650A" w:rsidRDefault="004B2774" w:rsidP="004B2774">
            <w:pPr>
              <w:rPr>
                <w:rFonts w:ascii="Aptos" w:hAnsi="Aptos"/>
                <w:sz w:val="20"/>
                <w:szCs w:val="20"/>
              </w:rPr>
            </w:pPr>
          </w:p>
        </w:tc>
      </w:tr>
      <w:tr w:rsidR="004B2774" w:rsidRPr="00B6650A" w14:paraId="0A7AB34C" w14:textId="65177D2F" w:rsidTr="00E7205B">
        <w:tc>
          <w:tcPr>
            <w:tcW w:w="3550" w:type="dxa"/>
          </w:tcPr>
          <w:p w14:paraId="38F76DE5" w14:textId="5C11A676" w:rsidR="004B2774" w:rsidRPr="00B6650A" w:rsidRDefault="004B2774" w:rsidP="00E7205B">
            <w:pPr>
              <w:pStyle w:val="Default"/>
              <w:rPr>
                <w:rFonts w:ascii="Aptos" w:hAnsi="Aptos"/>
                <w:sz w:val="20"/>
                <w:szCs w:val="20"/>
              </w:rPr>
            </w:pPr>
            <w:r w:rsidRPr="00B6650A">
              <w:rPr>
                <w:rFonts w:ascii="Aptos" w:hAnsi="Aptos"/>
                <w:sz w:val="20"/>
                <w:szCs w:val="20"/>
              </w:rPr>
              <w:t xml:space="preserve">d. No urinary catheter is used for bladder scan volumes &lt; 300 ml for </w:t>
            </w:r>
            <w:r w:rsidR="00354C7A" w:rsidRPr="00B6650A">
              <w:rPr>
                <w:rFonts w:ascii="Aptos" w:hAnsi="Aptos"/>
                <w:sz w:val="20"/>
                <w:szCs w:val="20"/>
              </w:rPr>
              <w:t xml:space="preserve">      </w:t>
            </w:r>
            <w:r w:rsidRPr="00B6650A">
              <w:rPr>
                <w:rFonts w:ascii="Aptos" w:hAnsi="Aptos"/>
                <w:sz w:val="20"/>
                <w:szCs w:val="20"/>
              </w:rPr>
              <w:t xml:space="preserve">&gt; 90% of cases with POUR </w:t>
            </w:r>
          </w:p>
        </w:tc>
        <w:tc>
          <w:tcPr>
            <w:tcW w:w="1008" w:type="dxa"/>
          </w:tcPr>
          <w:p w14:paraId="073FC3CF" w14:textId="77777777" w:rsidR="004B2774" w:rsidRPr="00B6650A" w:rsidRDefault="004B2774" w:rsidP="004B2774">
            <w:pPr>
              <w:rPr>
                <w:rFonts w:ascii="Aptos" w:hAnsi="Aptos"/>
                <w:sz w:val="20"/>
                <w:szCs w:val="20"/>
              </w:rPr>
            </w:pPr>
          </w:p>
        </w:tc>
        <w:tc>
          <w:tcPr>
            <w:tcW w:w="1008" w:type="dxa"/>
          </w:tcPr>
          <w:p w14:paraId="344798F8" w14:textId="77777777" w:rsidR="004B2774" w:rsidRPr="00B6650A" w:rsidRDefault="004B2774" w:rsidP="004B2774">
            <w:pPr>
              <w:rPr>
                <w:rFonts w:ascii="Aptos" w:hAnsi="Aptos"/>
                <w:sz w:val="20"/>
                <w:szCs w:val="20"/>
              </w:rPr>
            </w:pPr>
          </w:p>
        </w:tc>
        <w:tc>
          <w:tcPr>
            <w:tcW w:w="1008" w:type="dxa"/>
          </w:tcPr>
          <w:p w14:paraId="39C4217C" w14:textId="77777777" w:rsidR="004B2774" w:rsidRPr="00B6650A" w:rsidRDefault="004B2774" w:rsidP="004B2774">
            <w:pPr>
              <w:rPr>
                <w:rFonts w:ascii="Aptos" w:hAnsi="Aptos"/>
                <w:sz w:val="20"/>
                <w:szCs w:val="20"/>
              </w:rPr>
            </w:pPr>
          </w:p>
        </w:tc>
        <w:tc>
          <w:tcPr>
            <w:tcW w:w="1008" w:type="dxa"/>
          </w:tcPr>
          <w:p w14:paraId="34455F26" w14:textId="77777777" w:rsidR="004B2774" w:rsidRPr="00B6650A" w:rsidRDefault="004B2774" w:rsidP="004B2774">
            <w:pPr>
              <w:rPr>
                <w:rFonts w:ascii="Aptos" w:hAnsi="Aptos"/>
                <w:sz w:val="20"/>
                <w:szCs w:val="20"/>
              </w:rPr>
            </w:pPr>
          </w:p>
        </w:tc>
        <w:tc>
          <w:tcPr>
            <w:tcW w:w="1008" w:type="dxa"/>
          </w:tcPr>
          <w:p w14:paraId="64600B1F" w14:textId="77777777" w:rsidR="004B2774" w:rsidRPr="00B6650A" w:rsidRDefault="004B2774" w:rsidP="004B2774">
            <w:pPr>
              <w:rPr>
                <w:rFonts w:ascii="Aptos" w:hAnsi="Aptos"/>
                <w:sz w:val="20"/>
                <w:szCs w:val="20"/>
              </w:rPr>
            </w:pPr>
          </w:p>
        </w:tc>
        <w:tc>
          <w:tcPr>
            <w:tcW w:w="1008" w:type="dxa"/>
          </w:tcPr>
          <w:p w14:paraId="539787B1" w14:textId="77777777" w:rsidR="004B2774" w:rsidRPr="00B6650A" w:rsidRDefault="004B2774" w:rsidP="004B2774">
            <w:pPr>
              <w:rPr>
                <w:rFonts w:ascii="Aptos" w:hAnsi="Aptos"/>
                <w:sz w:val="20"/>
                <w:szCs w:val="20"/>
              </w:rPr>
            </w:pPr>
          </w:p>
        </w:tc>
        <w:tc>
          <w:tcPr>
            <w:tcW w:w="1008" w:type="dxa"/>
          </w:tcPr>
          <w:p w14:paraId="773D6C8F" w14:textId="77777777" w:rsidR="004B2774" w:rsidRPr="00B6650A" w:rsidRDefault="004B2774" w:rsidP="004B2774">
            <w:pPr>
              <w:rPr>
                <w:rFonts w:ascii="Aptos" w:hAnsi="Aptos"/>
                <w:sz w:val="20"/>
                <w:szCs w:val="20"/>
              </w:rPr>
            </w:pPr>
          </w:p>
        </w:tc>
        <w:tc>
          <w:tcPr>
            <w:tcW w:w="1008" w:type="dxa"/>
          </w:tcPr>
          <w:p w14:paraId="512A6E6E" w14:textId="77777777" w:rsidR="004B2774" w:rsidRPr="00B6650A" w:rsidRDefault="004B2774" w:rsidP="004B2774">
            <w:pPr>
              <w:rPr>
                <w:rFonts w:ascii="Aptos" w:hAnsi="Aptos"/>
                <w:sz w:val="20"/>
                <w:szCs w:val="20"/>
              </w:rPr>
            </w:pPr>
          </w:p>
        </w:tc>
        <w:tc>
          <w:tcPr>
            <w:tcW w:w="1008" w:type="dxa"/>
          </w:tcPr>
          <w:p w14:paraId="63DB638D" w14:textId="77777777" w:rsidR="004B2774" w:rsidRPr="00B6650A" w:rsidRDefault="004B2774" w:rsidP="004B2774">
            <w:pPr>
              <w:rPr>
                <w:rFonts w:ascii="Aptos" w:hAnsi="Aptos"/>
                <w:sz w:val="20"/>
                <w:szCs w:val="20"/>
              </w:rPr>
            </w:pPr>
          </w:p>
        </w:tc>
        <w:tc>
          <w:tcPr>
            <w:tcW w:w="1008" w:type="dxa"/>
          </w:tcPr>
          <w:p w14:paraId="72870025" w14:textId="77777777" w:rsidR="004B2774" w:rsidRPr="00B6650A" w:rsidRDefault="004B2774" w:rsidP="004B2774">
            <w:pPr>
              <w:rPr>
                <w:rFonts w:ascii="Aptos" w:hAnsi="Aptos"/>
                <w:sz w:val="20"/>
                <w:szCs w:val="20"/>
              </w:rPr>
            </w:pPr>
          </w:p>
        </w:tc>
        <w:tc>
          <w:tcPr>
            <w:tcW w:w="1008" w:type="dxa"/>
          </w:tcPr>
          <w:p w14:paraId="401D892C" w14:textId="77777777" w:rsidR="004B2774" w:rsidRPr="00B6650A" w:rsidRDefault="004B2774" w:rsidP="004B2774">
            <w:pPr>
              <w:rPr>
                <w:rFonts w:ascii="Aptos" w:hAnsi="Aptos"/>
                <w:sz w:val="20"/>
                <w:szCs w:val="20"/>
              </w:rPr>
            </w:pPr>
          </w:p>
        </w:tc>
      </w:tr>
      <w:tr w:rsidR="004B2774" w:rsidRPr="00B6650A" w14:paraId="586635AB" w14:textId="708F5AE9" w:rsidTr="00E7205B">
        <w:tc>
          <w:tcPr>
            <w:tcW w:w="3550" w:type="dxa"/>
          </w:tcPr>
          <w:p w14:paraId="2E6F782F" w14:textId="2DD4E994" w:rsidR="004B2774" w:rsidRPr="00B6650A" w:rsidRDefault="004B2774" w:rsidP="004B2774">
            <w:pPr>
              <w:pStyle w:val="Default"/>
              <w:rPr>
                <w:rFonts w:ascii="Aptos" w:hAnsi="Aptos"/>
                <w:sz w:val="20"/>
                <w:szCs w:val="20"/>
              </w:rPr>
            </w:pPr>
            <w:r w:rsidRPr="00B6650A">
              <w:rPr>
                <w:rFonts w:ascii="Aptos" w:hAnsi="Aptos"/>
                <w:sz w:val="20"/>
                <w:szCs w:val="20"/>
              </w:rPr>
              <w:t xml:space="preserve">e. ISC was performed as opposed to an indwelling catheter (unless volume &gt; 500) for &gt; 90% of cases with POUR </w:t>
            </w:r>
          </w:p>
        </w:tc>
        <w:tc>
          <w:tcPr>
            <w:tcW w:w="1008" w:type="dxa"/>
          </w:tcPr>
          <w:p w14:paraId="05626577" w14:textId="77777777" w:rsidR="004B2774" w:rsidRPr="00B6650A" w:rsidRDefault="004B2774" w:rsidP="004B2774">
            <w:pPr>
              <w:rPr>
                <w:rFonts w:ascii="Aptos" w:hAnsi="Aptos"/>
                <w:sz w:val="20"/>
                <w:szCs w:val="20"/>
              </w:rPr>
            </w:pPr>
          </w:p>
        </w:tc>
        <w:tc>
          <w:tcPr>
            <w:tcW w:w="1008" w:type="dxa"/>
          </w:tcPr>
          <w:p w14:paraId="2ADB3729" w14:textId="77777777" w:rsidR="004B2774" w:rsidRPr="00B6650A" w:rsidRDefault="004B2774" w:rsidP="004B2774">
            <w:pPr>
              <w:rPr>
                <w:rFonts w:ascii="Aptos" w:hAnsi="Aptos"/>
                <w:sz w:val="20"/>
                <w:szCs w:val="20"/>
              </w:rPr>
            </w:pPr>
          </w:p>
        </w:tc>
        <w:tc>
          <w:tcPr>
            <w:tcW w:w="1008" w:type="dxa"/>
          </w:tcPr>
          <w:p w14:paraId="36DFEAD3" w14:textId="77777777" w:rsidR="004B2774" w:rsidRPr="00B6650A" w:rsidRDefault="004B2774" w:rsidP="004B2774">
            <w:pPr>
              <w:rPr>
                <w:rFonts w:ascii="Aptos" w:hAnsi="Aptos"/>
                <w:sz w:val="20"/>
                <w:szCs w:val="20"/>
              </w:rPr>
            </w:pPr>
          </w:p>
        </w:tc>
        <w:tc>
          <w:tcPr>
            <w:tcW w:w="1008" w:type="dxa"/>
          </w:tcPr>
          <w:p w14:paraId="47406CB4" w14:textId="77777777" w:rsidR="004B2774" w:rsidRPr="00B6650A" w:rsidRDefault="004B2774" w:rsidP="004B2774">
            <w:pPr>
              <w:rPr>
                <w:rFonts w:ascii="Aptos" w:hAnsi="Aptos"/>
                <w:sz w:val="20"/>
                <w:szCs w:val="20"/>
              </w:rPr>
            </w:pPr>
          </w:p>
        </w:tc>
        <w:tc>
          <w:tcPr>
            <w:tcW w:w="1008" w:type="dxa"/>
          </w:tcPr>
          <w:p w14:paraId="0D971D3F" w14:textId="77777777" w:rsidR="004B2774" w:rsidRPr="00B6650A" w:rsidRDefault="004B2774" w:rsidP="004B2774">
            <w:pPr>
              <w:rPr>
                <w:rFonts w:ascii="Aptos" w:hAnsi="Aptos"/>
                <w:sz w:val="20"/>
                <w:szCs w:val="20"/>
              </w:rPr>
            </w:pPr>
          </w:p>
        </w:tc>
        <w:tc>
          <w:tcPr>
            <w:tcW w:w="1008" w:type="dxa"/>
          </w:tcPr>
          <w:p w14:paraId="7949A3EB" w14:textId="77777777" w:rsidR="004B2774" w:rsidRPr="00B6650A" w:rsidRDefault="004B2774" w:rsidP="004B2774">
            <w:pPr>
              <w:rPr>
                <w:rFonts w:ascii="Aptos" w:hAnsi="Aptos"/>
                <w:sz w:val="20"/>
                <w:szCs w:val="20"/>
              </w:rPr>
            </w:pPr>
          </w:p>
        </w:tc>
        <w:tc>
          <w:tcPr>
            <w:tcW w:w="1008" w:type="dxa"/>
          </w:tcPr>
          <w:p w14:paraId="19226AC1" w14:textId="77777777" w:rsidR="004B2774" w:rsidRPr="00B6650A" w:rsidRDefault="004B2774" w:rsidP="004B2774">
            <w:pPr>
              <w:rPr>
                <w:rFonts w:ascii="Aptos" w:hAnsi="Aptos"/>
                <w:sz w:val="20"/>
                <w:szCs w:val="20"/>
              </w:rPr>
            </w:pPr>
          </w:p>
        </w:tc>
        <w:tc>
          <w:tcPr>
            <w:tcW w:w="1008" w:type="dxa"/>
          </w:tcPr>
          <w:p w14:paraId="469F90A2" w14:textId="77777777" w:rsidR="004B2774" w:rsidRPr="00B6650A" w:rsidRDefault="004B2774" w:rsidP="004B2774">
            <w:pPr>
              <w:rPr>
                <w:rFonts w:ascii="Aptos" w:hAnsi="Aptos"/>
                <w:sz w:val="20"/>
                <w:szCs w:val="20"/>
              </w:rPr>
            </w:pPr>
          </w:p>
        </w:tc>
        <w:tc>
          <w:tcPr>
            <w:tcW w:w="1008" w:type="dxa"/>
          </w:tcPr>
          <w:p w14:paraId="727C7795" w14:textId="77777777" w:rsidR="004B2774" w:rsidRPr="00B6650A" w:rsidRDefault="004B2774" w:rsidP="004B2774">
            <w:pPr>
              <w:rPr>
                <w:rFonts w:ascii="Aptos" w:hAnsi="Aptos"/>
                <w:sz w:val="20"/>
                <w:szCs w:val="20"/>
              </w:rPr>
            </w:pPr>
          </w:p>
        </w:tc>
        <w:tc>
          <w:tcPr>
            <w:tcW w:w="1008" w:type="dxa"/>
          </w:tcPr>
          <w:p w14:paraId="2C047C14" w14:textId="77777777" w:rsidR="004B2774" w:rsidRPr="00B6650A" w:rsidRDefault="004B2774" w:rsidP="004B2774">
            <w:pPr>
              <w:rPr>
                <w:rFonts w:ascii="Aptos" w:hAnsi="Aptos"/>
                <w:sz w:val="20"/>
                <w:szCs w:val="20"/>
              </w:rPr>
            </w:pPr>
          </w:p>
        </w:tc>
        <w:tc>
          <w:tcPr>
            <w:tcW w:w="1008" w:type="dxa"/>
          </w:tcPr>
          <w:p w14:paraId="4318C2F0" w14:textId="77777777" w:rsidR="004B2774" w:rsidRPr="00B6650A" w:rsidRDefault="004B2774" w:rsidP="004B2774">
            <w:pPr>
              <w:rPr>
                <w:rFonts w:ascii="Aptos" w:hAnsi="Aptos"/>
                <w:sz w:val="20"/>
                <w:szCs w:val="20"/>
              </w:rPr>
            </w:pPr>
          </w:p>
        </w:tc>
      </w:tr>
    </w:tbl>
    <w:p w14:paraId="58394738" w14:textId="77777777" w:rsidR="005D2C9E" w:rsidRPr="00B6650A" w:rsidRDefault="005D2C9E" w:rsidP="00A2382E">
      <w:pPr>
        <w:spacing w:after="0" w:line="240" w:lineRule="auto"/>
        <w:rPr>
          <w:rFonts w:ascii="Aptos" w:hAnsi="Aptos"/>
        </w:rPr>
      </w:pPr>
    </w:p>
    <w:p w14:paraId="1235C94A" w14:textId="77777777" w:rsidR="004B2774" w:rsidRPr="00B6650A" w:rsidRDefault="004B2774" w:rsidP="004B2774">
      <w:pPr>
        <w:spacing w:after="0" w:line="240" w:lineRule="auto"/>
        <w:ind w:left="446"/>
        <w:rPr>
          <w:rFonts w:ascii="Aptos" w:eastAsia="Times New Roman" w:hAnsi="Aptos" w:cs="Calibri"/>
          <w:color w:val="000000"/>
          <w:kern w:val="0"/>
          <w:sz w:val="20"/>
          <w:szCs w:val="20"/>
          <w14:ligatures w14:val="none"/>
        </w:rPr>
      </w:pPr>
      <w:r w:rsidRPr="00B6650A">
        <w:rPr>
          <w:rFonts w:ascii="Aptos" w:eastAsia="Times New Roman" w:hAnsi="Aptos" w:cs="Calibri"/>
          <w:b/>
          <w:bCs/>
          <w:color w:val="000000"/>
          <w:kern w:val="0"/>
          <w:sz w:val="20"/>
          <w:szCs w:val="20"/>
          <w14:ligatures w14:val="none"/>
        </w:rPr>
        <w:t xml:space="preserve">* </w:t>
      </w:r>
      <w:r w:rsidRPr="00B6650A">
        <w:rPr>
          <w:rFonts w:ascii="Aptos" w:eastAsia="Times New Roman" w:hAnsi="Aptos" w:cs="Calibri"/>
          <w:color w:val="000000"/>
          <w:kern w:val="0"/>
          <w:sz w:val="20"/>
          <w:szCs w:val="20"/>
          <w14:ligatures w14:val="none"/>
        </w:rPr>
        <w:t>Category Definitions:</w:t>
      </w:r>
    </w:p>
    <w:p w14:paraId="75299945" w14:textId="77777777" w:rsidR="004B2774" w:rsidRPr="00B6650A" w:rsidRDefault="004B2774" w:rsidP="004B2774">
      <w:pPr>
        <w:spacing w:after="0" w:line="240" w:lineRule="auto"/>
        <w:ind w:left="446"/>
        <w:rPr>
          <w:rFonts w:ascii="Aptos" w:eastAsia="Times New Roman" w:hAnsi="Aptos" w:cs="Calibri"/>
          <w:color w:val="000000"/>
          <w:kern w:val="0"/>
          <w:sz w:val="20"/>
          <w:szCs w:val="20"/>
          <w14:ligatures w14:val="none"/>
        </w:rPr>
      </w:pPr>
      <w:r w:rsidRPr="00B6650A">
        <w:rPr>
          <w:rFonts w:ascii="Aptos" w:eastAsia="Times New Roman" w:hAnsi="Aptos" w:cs="Calibri"/>
          <w:color w:val="000000"/>
          <w:kern w:val="0"/>
          <w:sz w:val="20"/>
          <w:szCs w:val="20"/>
          <w14:ligatures w14:val="none"/>
        </w:rPr>
        <w:t>Category A: Avoid Placement: Avoid placing indwelling urinary catheter for these procedures: inappropriate to use a catheter or risks</w:t>
      </w:r>
    </w:p>
    <w:p w14:paraId="57E9E081" w14:textId="77777777" w:rsidR="004B2774" w:rsidRPr="00B6650A" w:rsidRDefault="004B2774" w:rsidP="004B2774">
      <w:pPr>
        <w:spacing w:after="0" w:line="240" w:lineRule="auto"/>
        <w:ind w:left="446"/>
        <w:rPr>
          <w:rFonts w:ascii="Aptos" w:eastAsia="Times New Roman" w:hAnsi="Aptos" w:cs="Calibri"/>
          <w:color w:val="000000"/>
          <w:kern w:val="0"/>
          <w:sz w:val="20"/>
          <w:szCs w:val="20"/>
          <w14:ligatures w14:val="none"/>
        </w:rPr>
      </w:pPr>
      <w:r w:rsidRPr="00B6650A">
        <w:rPr>
          <w:rFonts w:ascii="Aptos" w:eastAsia="Times New Roman" w:hAnsi="Aptos" w:cs="Calibri"/>
          <w:color w:val="000000"/>
          <w:kern w:val="0"/>
          <w:sz w:val="20"/>
          <w:szCs w:val="20"/>
          <w14:ligatures w14:val="none"/>
        </w:rPr>
        <w:t xml:space="preserve">outweigh benefits (includes lap chole &lt;2 </w:t>
      </w:r>
      <w:proofErr w:type="spellStart"/>
      <w:r w:rsidRPr="00B6650A">
        <w:rPr>
          <w:rFonts w:ascii="Aptos" w:eastAsia="Times New Roman" w:hAnsi="Aptos" w:cs="Calibri"/>
          <w:color w:val="000000"/>
          <w:kern w:val="0"/>
          <w:sz w:val="20"/>
          <w:szCs w:val="20"/>
          <w14:ligatures w14:val="none"/>
        </w:rPr>
        <w:t>hrs</w:t>
      </w:r>
      <w:proofErr w:type="spellEnd"/>
      <w:r w:rsidRPr="00B6650A">
        <w:rPr>
          <w:rFonts w:ascii="Aptos" w:eastAsia="Times New Roman" w:hAnsi="Aptos" w:cs="Calibri"/>
          <w:color w:val="000000"/>
          <w:kern w:val="0"/>
          <w:sz w:val="20"/>
          <w:szCs w:val="20"/>
          <w14:ligatures w14:val="none"/>
        </w:rPr>
        <w:t xml:space="preserve">, lap/open appy &lt;2 </w:t>
      </w:r>
      <w:proofErr w:type="spellStart"/>
      <w:r w:rsidRPr="00B6650A">
        <w:rPr>
          <w:rFonts w:ascii="Aptos" w:eastAsia="Times New Roman" w:hAnsi="Aptos" w:cs="Calibri"/>
          <w:color w:val="000000"/>
          <w:kern w:val="0"/>
          <w:sz w:val="20"/>
          <w:szCs w:val="20"/>
          <w14:ligatures w14:val="none"/>
        </w:rPr>
        <w:t>hrs</w:t>
      </w:r>
      <w:proofErr w:type="spellEnd"/>
      <w:r w:rsidRPr="00B6650A">
        <w:rPr>
          <w:rFonts w:ascii="Aptos" w:eastAsia="Times New Roman" w:hAnsi="Aptos" w:cs="Calibri"/>
          <w:color w:val="000000"/>
          <w:kern w:val="0"/>
          <w:sz w:val="20"/>
          <w:szCs w:val="20"/>
          <w14:ligatures w14:val="none"/>
        </w:rPr>
        <w:t>, open groin hernia repair)</w:t>
      </w:r>
    </w:p>
    <w:p w14:paraId="42569931" w14:textId="77777777" w:rsidR="004B2774" w:rsidRPr="00B6650A" w:rsidRDefault="004B2774" w:rsidP="004B2774">
      <w:pPr>
        <w:spacing w:after="0" w:line="240" w:lineRule="auto"/>
        <w:ind w:left="446"/>
        <w:rPr>
          <w:rFonts w:ascii="Aptos" w:eastAsia="Times New Roman" w:hAnsi="Aptos" w:cs="Calibri"/>
          <w:color w:val="000000"/>
          <w:kern w:val="0"/>
          <w:sz w:val="20"/>
          <w:szCs w:val="20"/>
          <w14:ligatures w14:val="none"/>
        </w:rPr>
      </w:pPr>
    </w:p>
    <w:p w14:paraId="7C1F116A" w14:textId="1C8E29E0" w:rsidR="004B2774" w:rsidRPr="00B6650A" w:rsidRDefault="004B2774" w:rsidP="004B2774">
      <w:pPr>
        <w:spacing w:after="0" w:line="240" w:lineRule="auto"/>
        <w:ind w:left="446"/>
        <w:rPr>
          <w:rFonts w:ascii="Aptos" w:eastAsia="Times New Roman" w:hAnsi="Aptos" w:cs="Calibri"/>
          <w:color w:val="000000"/>
          <w:kern w:val="0"/>
          <w:sz w:val="20"/>
          <w:szCs w:val="20"/>
          <w14:ligatures w14:val="none"/>
        </w:rPr>
      </w:pPr>
      <w:r w:rsidRPr="00B6650A">
        <w:rPr>
          <w:rFonts w:ascii="Aptos" w:eastAsia="Times New Roman" w:hAnsi="Aptos" w:cs="Calibri"/>
          <w:color w:val="000000"/>
          <w:kern w:val="0"/>
          <w:sz w:val="20"/>
          <w:szCs w:val="20"/>
          <w14:ligatures w14:val="none"/>
        </w:rPr>
        <w:t xml:space="preserve">Category B: Remove in OR: Consider removing indwelling urinary catheter before leaving the operating room (includes lap chole </w:t>
      </w:r>
      <w:r w:rsidRPr="00B6650A">
        <w:rPr>
          <w:rFonts w:ascii="Aptos" w:eastAsia="Times New Roman" w:hAnsi="Aptos" w:cs="Calibri"/>
          <w:color w:val="000000"/>
          <w:kern w:val="0"/>
          <w:sz w:val="20"/>
          <w:szCs w:val="20"/>
          <w:u w:val="single"/>
          <w14:ligatures w14:val="none"/>
        </w:rPr>
        <w:t>&gt;</w:t>
      </w:r>
      <w:r w:rsidRPr="00B6650A">
        <w:rPr>
          <w:rFonts w:ascii="Aptos" w:eastAsia="Times New Roman" w:hAnsi="Aptos" w:cs="Calibri"/>
          <w:color w:val="000000"/>
          <w:kern w:val="0"/>
          <w:sz w:val="20"/>
          <w:szCs w:val="20"/>
          <w14:ligatures w14:val="none"/>
        </w:rPr>
        <w:t xml:space="preserve"> 2 </w:t>
      </w:r>
      <w:proofErr w:type="spellStart"/>
      <w:r w:rsidRPr="00B6650A">
        <w:rPr>
          <w:rFonts w:ascii="Aptos" w:eastAsia="Times New Roman" w:hAnsi="Aptos" w:cs="Calibri"/>
          <w:color w:val="000000"/>
          <w:kern w:val="0"/>
          <w:sz w:val="20"/>
          <w:szCs w:val="20"/>
          <w14:ligatures w14:val="none"/>
        </w:rPr>
        <w:t>hrs</w:t>
      </w:r>
      <w:proofErr w:type="spellEnd"/>
      <w:r w:rsidRPr="00B6650A">
        <w:rPr>
          <w:rFonts w:ascii="Aptos" w:eastAsia="Times New Roman" w:hAnsi="Aptos" w:cs="Calibri"/>
          <w:color w:val="000000"/>
          <w:kern w:val="0"/>
          <w:sz w:val="20"/>
          <w:szCs w:val="20"/>
          <w14:ligatures w14:val="none"/>
        </w:rPr>
        <w:t xml:space="preserve">, lap/open appy </w:t>
      </w:r>
      <w:r w:rsidRPr="00B6650A">
        <w:rPr>
          <w:rFonts w:ascii="Aptos" w:eastAsia="Times New Roman" w:hAnsi="Aptos" w:cs="Calibri"/>
          <w:color w:val="000000"/>
          <w:kern w:val="0"/>
          <w:sz w:val="20"/>
          <w:szCs w:val="20"/>
          <w:u w:val="single"/>
          <w14:ligatures w14:val="none"/>
        </w:rPr>
        <w:t>&gt;</w:t>
      </w:r>
      <w:r w:rsidRPr="00B6650A">
        <w:rPr>
          <w:rFonts w:ascii="Aptos" w:eastAsia="Times New Roman" w:hAnsi="Aptos" w:cs="Calibri"/>
          <w:color w:val="000000"/>
          <w:kern w:val="0"/>
          <w:sz w:val="20"/>
          <w:szCs w:val="20"/>
          <w14:ligatures w14:val="none"/>
        </w:rPr>
        <w:t xml:space="preserve"> 2 </w:t>
      </w:r>
      <w:proofErr w:type="spellStart"/>
      <w:r w:rsidRPr="00B6650A">
        <w:rPr>
          <w:rFonts w:ascii="Aptos" w:eastAsia="Times New Roman" w:hAnsi="Aptos" w:cs="Calibri"/>
          <w:color w:val="000000"/>
          <w:kern w:val="0"/>
          <w:sz w:val="20"/>
          <w:szCs w:val="20"/>
          <w14:ligatures w14:val="none"/>
        </w:rPr>
        <w:t>hrs</w:t>
      </w:r>
      <w:proofErr w:type="spellEnd"/>
      <w:r w:rsidRPr="00B6650A">
        <w:rPr>
          <w:rFonts w:ascii="Aptos" w:eastAsia="Times New Roman" w:hAnsi="Aptos" w:cs="Calibri"/>
          <w:color w:val="000000"/>
          <w:kern w:val="0"/>
          <w:sz w:val="20"/>
          <w:szCs w:val="20"/>
          <w14:ligatures w14:val="none"/>
        </w:rPr>
        <w:t xml:space="preserve">, MIS groin hernia repair, open/MIS abdominal hernia repair </w:t>
      </w:r>
      <w:r w:rsidRPr="00B6650A">
        <w:rPr>
          <w:rFonts w:ascii="Aptos" w:eastAsia="Times New Roman" w:hAnsi="Aptos" w:cs="Calibri"/>
          <w:color w:val="000000"/>
          <w:kern w:val="0"/>
          <w:sz w:val="20"/>
          <w:szCs w:val="20"/>
          <w:u w:val="single"/>
          <w14:ligatures w14:val="none"/>
        </w:rPr>
        <w:t>&lt;</w:t>
      </w:r>
      <w:r w:rsidRPr="00B6650A">
        <w:rPr>
          <w:rFonts w:ascii="Aptos" w:eastAsia="Times New Roman" w:hAnsi="Aptos" w:cs="Calibri"/>
          <w:color w:val="000000"/>
          <w:kern w:val="0"/>
          <w:sz w:val="20"/>
          <w:szCs w:val="20"/>
          <w14:ligatures w14:val="none"/>
        </w:rPr>
        <w:t xml:space="preserve"> 3 </w:t>
      </w:r>
      <w:proofErr w:type="spellStart"/>
      <w:r w:rsidRPr="00B6650A">
        <w:rPr>
          <w:rFonts w:ascii="Aptos" w:eastAsia="Times New Roman" w:hAnsi="Aptos" w:cs="Calibri"/>
          <w:color w:val="000000"/>
          <w:kern w:val="0"/>
          <w:sz w:val="20"/>
          <w:szCs w:val="20"/>
          <w14:ligatures w14:val="none"/>
        </w:rPr>
        <w:t>hrs</w:t>
      </w:r>
      <w:proofErr w:type="spellEnd"/>
      <w:r w:rsidRPr="00B6650A">
        <w:rPr>
          <w:rFonts w:ascii="Aptos" w:eastAsia="Times New Roman" w:hAnsi="Aptos" w:cs="Calibri"/>
          <w:color w:val="000000"/>
          <w:kern w:val="0"/>
          <w:sz w:val="20"/>
          <w:szCs w:val="20"/>
          <w14:ligatures w14:val="none"/>
        </w:rPr>
        <w:t>)</w:t>
      </w:r>
    </w:p>
    <w:p w14:paraId="31352EEF" w14:textId="77777777" w:rsidR="00E403DF" w:rsidRPr="00B6650A" w:rsidRDefault="00E403DF" w:rsidP="004B2774">
      <w:pPr>
        <w:spacing w:after="0" w:line="240" w:lineRule="auto"/>
        <w:ind w:left="446"/>
        <w:rPr>
          <w:rFonts w:ascii="Aptos" w:eastAsia="Times New Roman" w:hAnsi="Aptos" w:cs="Calibri"/>
          <w:color w:val="000000"/>
          <w:kern w:val="0"/>
          <w:sz w:val="20"/>
          <w:szCs w:val="20"/>
          <w14:ligatures w14:val="none"/>
        </w:rPr>
      </w:pPr>
    </w:p>
    <w:p w14:paraId="6C2BF269" w14:textId="77777777" w:rsidR="00E403DF" w:rsidRPr="00B6650A" w:rsidRDefault="00E403DF" w:rsidP="004B2774">
      <w:pPr>
        <w:spacing w:after="0" w:line="240" w:lineRule="auto"/>
        <w:ind w:left="446"/>
        <w:rPr>
          <w:rFonts w:ascii="Aptos" w:eastAsia="Times New Roman" w:hAnsi="Aptos" w:cs="Calibri"/>
          <w:color w:val="000000"/>
          <w:kern w:val="0"/>
          <w:sz w:val="20"/>
          <w:szCs w:val="20"/>
          <w14:ligatures w14:val="none"/>
        </w:rPr>
      </w:pPr>
    </w:p>
    <w:p w14:paraId="2567040C" w14:textId="77777777" w:rsidR="00E403DF" w:rsidRPr="00B6650A" w:rsidRDefault="00E403DF" w:rsidP="004B2774">
      <w:pPr>
        <w:spacing w:after="0" w:line="240" w:lineRule="auto"/>
        <w:ind w:left="446"/>
        <w:rPr>
          <w:rFonts w:ascii="Aptos" w:eastAsia="Times New Roman" w:hAnsi="Aptos" w:cs="Calibri"/>
          <w:color w:val="000000"/>
          <w:kern w:val="0"/>
          <w:sz w:val="20"/>
          <w:szCs w:val="20"/>
          <w14:ligatures w14:val="none"/>
        </w:rPr>
      </w:pPr>
    </w:p>
    <w:p w14:paraId="02937734" w14:textId="77777777" w:rsidR="00E403DF" w:rsidRPr="00B6650A" w:rsidRDefault="00E403DF" w:rsidP="004B2774">
      <w:pPr>
        <w:spacing w:after="0" w:line="240" w:lineRule="auto"/>
        <w:ind w:left="446"/>
        <w:rPr>
          <w:rFonts w:ascii="Aptos" w:hAnsi="Aptos"/>
          <w:sz w:val="20"/>
          <w:szCs w:val="20"/>
        </w:rPr>
      </w:pPr>
    </w:p>
    <w:p w14:paraId="02FC681C" w14:textId="5BBB251A" w:rsidR="00EA28E2" w:rsidRPr="00B437E5" w:rsidRDefault="00EA28E2" w:rsidP="00EA28E2">
      <w:pPr>
        <w:pStyle w:val="Heading2"/>
        <w:rPr>
          <w:rFonts w:ascii="Aptos" w:eastAsia="Arial" w:hAnsi="Aptos" w:cstheme="minorHAnsi"/>
          <w:color w:val="538135" w:themeColor="accent6" w:themeShade="BF"/>
        </w:rPr>
      </w:pPr>
      <w:r w:rsidRPr="00B437E5">
        <w:rPr>
          <w:rFonts w:ascii="Aptos" w:eastAsia="Arial" w:hAnsi="Aptos" w:cstheme="minorHAnsi"/>
          <w:color w:val="538135" w:themeColor="accent6" w:themeShade="BF"/>
        </w:rPr>
        <w:t>Goal 4</w:t>
      </w:r>
      <w:r w:rsidR="00FA75E4" w:rsidRPr="00B437E5">
        <w:rPr>
          <w:rFonts w:ascii="Aptos" w:eastAsia="Arial" w:hAnsi="Aptos" w:cstheme="minorHAnsi"/>
          <w:color w:val="538135" w:themeColor="accent6" w:themeShade="BF"/>
        </w:rPr>
        <w:t>.</w:t>
      </w:r>
      <w:r w:rsidRPr="00B437E5">
        <w:rPr>
          <w:rFonts w:ascii="Aptos" w:eastAsia="Arial" w:hAnsi="Aptos" w:cstheme="minorHAnsi"/>
          <w:color w:val="538135" w:themeColor="accent6" w:themeShade="BF"/>
        </w:rPr>
        <w:t xml:space="preserve"> </w:t>
      </w:r>
      <w:r w:rsidR="00B9149C" w:rsidRPr="00B437E5">
        <w:rPr>
          <w:rFonts w:ascii="Aptos" w:eastAsia="Arial" w:hAnsi="Aptos" w:cstheme="minorHAnsi"/>
          <w:color w:val="538135" w:themeColor="accent6" w:themeShade="BF"/>
        </w:rPr>
        <w:t xml:space="preserve">SUCCESS Urinary </w:t>
      </w:r>
      <w:r w:rsidRPr="00B437E5">
        <w:rPr>
          <w:rFonts w:ascii="Aptos" w:eastAsia="Times New Roman" w:hAnsi="Aptos"/>
          <w:color w:val="538135" w:themeColor="accent6" w:themeShade="BF"/>
        </w:rPr>
        <w:t xml:space="preserve">Care </w:t>
      </w:r>
      <w:r w:rsidR="00B9149C" w:rsidRPr="00B437E5">
        <w:rPr>
          <w:rFonts w:ascii="Aptos" w:eastAsia="Times New Roman" w:hAnsi="Aptos"/>
          <w:color w:val="538135" w:themeColor="accent6" w:themeShade="BF"/>
        </w:rPr>
        <w:t>P</w:t>
      </w:r>
      <w:r w:rsidRPr="00B437E5">
        <w:rPr>
          <w:rFonts w:ascii="Aptos" w:eastAsia="Times New Roman" w:hAnsi="Aptos"/>
          <w:color w:val="538135" w:themeColor="accent6" w:themeShade="BF"/>
        </w:rPr>
        <w:t>athway</w:t>
      </w:r>
    </w:p>
    <w:p w14:paraId="119B28BF" w14:textId="5E56C7A8" w:rsidR="00953B52" w:rsidRPr="00953B52" w:rsidRDefault="00953B52" w:rsidP="00953B52">
      <w:pPr>
        <w:widowControl w:val="0"/>
        <w:pBdr>
          <w:top w:val="nil"/>
          <w:left w:val="nil"/>
          <w:bottom w:val="nil"/>
          <w:right w:val="nil"/>
          <w:between w:val="nil"/>
        </w:pBdr>
        <w:spacing w:after="60"/>
        <w:ind w:right="-187"/>
        <w:rPr>
          <w:rFonts w:ascii="Aptos" w:hAnsi="Aptos"/>
        </w:rPr>
      </w:pPr>
      <w:r w:rsidRPr="00953B52">
        <w:rPr>
          <w:rFonts w:ascii="Aptos" w:hAnsi="Aptos"/>
        </w:rPr>
        <w:t xml:space="preserve">With the multidisciplinary team, continue refining the MSQC SUCCESS urinary care pathway </w:t>
      </w:r>
      <w:r w:rsidR="00E4563B">
        <w:rPr>
          <w:rFonts w:ascii="Aptos" w:hAnsi="Aptos"/>
        </w:rPr>
        <w:t>which is</w:t>
      </w:r>
      <w:r w:rsidRPr="00953B52">
        <w:rPr>
          <w:rFonts w:ascii="Aptos" w:hAnsi="Aptos"/>
        </w:rPr>
        <w:t xml:space="preserve"> your hospital’s </w:t>
      </w:r>
      <w:r w:rsidR="008E0E2B">
        <w:rPr>
          <w:rFonts w:ascii="Aptos" w:hAnsi="Aptos"/>
        </w:rPr>
        <w:t>utiliz</w:t>
      </w:r>
      <w:r w:rsidR="00E4563B">
        <w:rPr>
          <w:rFonts w:ascii="Aptos" w:hAnsi="Aptos"/>
        </w:rPr>
        <w:t>ation of</w:t>
      </w:r>
      <w:r w:rsidR="008E0E2B">
        <w:rPr>
          <w:rFonts w:ascii="Aptos" w:hAnsi="Aptos"/>
        </w:rPr>
        <w:t xml:space="preserve"> </w:t>
      </w:r>
      <w:r w:rsidRPr="00953B52">
        <w:rPr>
          <w:rFonts w:ascii="Aptos" w:hAnsi="Aptos"/>
        </w:rPr>
        <w:t>each element of the SUCCESS toolkit. Include a narrative of how any processes</w:t>
      </w:r>
      <w:r w:rsidR="00351FDF">
        <w:rPr>
          <w:rFonts w:ascii="Aptos" w:hAnsi="Aptos"/>
        </w:rPr>
        <w:t>, policies,</w:t>
      </w:r>
      <w:r w:rsidRPr="00953B52">
        <w:rPr>
          <w:rFonts w:ascii="Aptos" w:hAnsi="Aptos"/>
        </w:rPr>
        <w:t xml:space="preserve"> and toolkit elements were modified from 2024, and include in the modified care pathway the process of educating about and using alternatives to catheters and coudé catheters, and how the voiding trial algorithm or similar was incorporated into practice</w:t>
      </w:r>
      <w:r w:rsidR="00880F92" w:rsidRPr="00B6650A">
        <w:rPr>
          <w:rFonts w:ascii="Aptos" w:hAnsi="Aptos"/>
        </w:rPr>
        <w:t xml:space="preserve"> if this was not </w:t>
      </w:r>
      <w:r w:rsidR="004639BF">
        <w:rPr>
          <w:rFonts w:ascii="Aptos" w:hAnsi="Aptos"/>
        </w:rPr>
        <w:t>included</w:t>
      </w:r>
      <w:r w:rsidR="00880F92" w:rsidRPr="00B6650A">
        <w:rPr>
          <w:rFonts w:ascii="Aptos" w:hAnsi="Aptos"/>
        </w:rPr>
        <w:t xml:space="preserve"> in 2024</w:t>
      </w:r>
      <w:r w:rsidR="00CD464B">
        <w:rPr>
          <w:rFonts w:ascii="Aptos" w:hAnsi="Aptos"/>
        </w:rPr>
        <w:t>’s care pathway</w:t>
      </w:r>
      <w:r w:rsidRPr="00953B52">
        <w:rPr>
          <w:rFonts w:ascii="Aptos" w:hAnsi="Aptos"/>
        </w:rPr>
        <w:t xml:space="preserve">. (4 points) </w:t>
      </w:r>
    </w:p>
    <w:p w14:paraId="15EDEF8E" w14:textId="77777777" w:rsidR="00852896" w:rsidRPr="00B6650A" w:rsidRDefault="00852896" w:rsidP="002452B7">
      <w:pPr>
        <w:spacing w:after="0" w:line="240" w:lineRule="auto"/>
        <w:rPr>
          <w:rFonts w:ascii="Aptos" w:eastAsia="Times New Roman" w:hAnsi="Aptos" w:cs="Calibri"/>
          <w:color w:val="000000"/>
          <w:kern w:val="0"/>
          <w14:ligatures w14:val="none"/>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B6650A" w14:paraId="6C3B11E9" w14:textId="77777777" w:rsidTr="001A7BAE">
        <w:trPr>
          <w:trHeight w:val="1050"/>
        </w:trPr>
        <w:tc>
          <w:tcPr>
            <w:tcW w:w="14480" w:type="dxa"/>
            <w:shd w:val="clear" w:color="auto" w:fill="auto"/>
            <w:tcMar>
              <w:top w:w="100" w:type="dxa"/>
              <w:left w:w="100" w:type="dxa"/>
              <w:bottom w:w="100" w:type="dxa"/>
              <w:right w:w="100" w:type="dxa"/>
            </w:tcMar>
          </w:tcPr>
          <w:p w14:paraId="73915684" w14:textId="4C14881B" w:rsidR="00EE769E" w:rsidRPr="00B6650A" w:rsidRDefault="00A2382E" w:rsidP="00A44995">
            <w:pPr>
              <w:spacing w:after="0" w:line="240" w:lineRule="auto"/>
              <w:rPr>
                <w:rFonts w:ascii="Aptos" w:hAnsi="Aptos" w:cstheme="minorHAnsi"/>
                <w:sz w:val="20"/>
                <w:szCs w:val="20"/>
                <w:lang w:val="en"/>
              </w:rPr>
            </w:pPr>
            <w:r w:rsidRPr="00B6650A">
              <w:rPr>
                <w:rFonts w:ascii="Aptos" w:hAnsi="Aptos" w:cstheme="minorHAnsi"/>
                <w:bCs/>
                <w:sz w:val="20"/>
                <w:szCs w:val="20"/>
              </w:rPr>
              <w:t>Attach relevant documents</w:t>
            </w:r>
            <w:r w:rsidR="004A74F9" w:rsidRPr="00B6650A">
              <w:rPr>
                <w:rFonts w:ascii="Aptos" w:hAnsi="Aptos" w:cstheme="minorHAnsi"/>
                <w:bCs/>
                <w:sz w:val="20"/>
                <w:szCs w:val="20"/>
              </w:rPr>
              <w:t xml:space="preserve">, including the final care pathway and </w:t>
            </w:r>
            <w:r w:rsidR="004639BF">
              <w:rPr>
                <w:rFonts w:ascii="Aptos" w:hAnsi="Aptos" w:cstheme="minorHAnsi"/>
                <w:bCs/>
                <w:sz w:val="20"/>
                <w:szCs w:val="20"/>
              </w:rPr>
              <w:t xml:space="preserve">a </w:t>
            </w:r>
            <w:r w:rsidR="004A74F9" w:rsidRPr="00B6650A">
              <w:rPr>
                <w:rFonts w:ascii="Aptos" w:hAnsi="Aptos" w:cstheme="minorHAnsi"/>
                <w:bCs/>
                <w:sz w:val="20"/>
                <w:szCs w:val="20"/>
              </w:rPr>
              <w:t xml:space="preserve">narrative of </w:t>
            </w:r>
            <w:r w:rsidR="00DA75E7">
              <w:rPr>
                <w:rFonts w:ascii="Aptos" w:hAnsi="Aptos" w:cstheme="minorHAnsi"/>
                <w:bCs/>
                <w:sz w:val="20"/>
                <w:szCs w:val="20"/>
              </w:rPr>
              <w:t>modifications</w:t>
            </w:r>
            <w:r w:rsidR="004A74F9" w:rsidRPr="00B6650A">
              <w:rPr>
                <w:rFonts w:ascii="Aptos" w:hAnsi="Aptos" w:cstheme="minorHAnsi"/>
                <w:bCs/>
                <w:sz w:val="20"/>
                <w:szCs w:val="20"/>
              </w:rPr>
              <w:t>,</w:t>
            </w:r>
            <w:r w:rsidRPr="00B6650A">
              <w:rPr>
                <w:rFonts w:ascii="Aptos" w:hAnsi="Aptos" w:cstheme="minorHAnsi"/>
                <w:bCs/>
                <w:sz w:val="20"/>
                <w:szCs w:val="20"/>
              </w:rPr>
              <w:t xml:space="preserve"> with the submission or embed them here.</w:t>
            </w:r>
          </w:p>
          <w:p w14:paraId="17F6823B" w14:textId="77777777" w:rsidR="00EE769E" w:rsidRPr="00B6650A" w:rsidRDefault="00EE769E" w:rsidP="00A44995">
            <w:pPr>
              <w:spacing w:after="0" w:line="240" w:lineRule="auto"/>
              <w:rPr>
                <w:rFonts w:ascii="Aptos" w:hAnsi="Aptos" w:cstheme="minorHAnsi"/>
                <w:sz w:val="20"/>
                <w:szCs w:val="20"/>
                <w:lang w:val="en"/>
              </w:rPr>
            </w:pPr>
          </w:p>
          <w:p w14:paraId="03F32490" w14:textId="77777777" w:rsidR="00EE769E" w:rsidRPr="00B6650A" w:rsidRDefault="00EE769E" w:rsidP="00A44995">
            <w:pPr>
              <w:spacing w:after="0" w:line="240" w:lineRule="auto"/>
              <w:rPr>
                <w:rFonts w:ascii="Aptos" w:hAnsi="Aptos" w:cstheme="minorHAnsi"/>
                <w:sz w:val="20"/>
                <w:szCs w:val="20"/>
                <w:lang w:val="en"/>
              </w:rPr>
            </w:pPr>
          </w:p>
          <w:p w14:paraId="3D511FBB" w14:textId="77777777" w:rsidR="00EE769E" w:rsidRPr="00B6650A" w:rsidRDefault="00EE769E" w:rsidP="00A44995">
            <w:pPr>
              <w:spacing w:after="0" w:line="240" w:lineRule="auto"/>
              <w:rPr>
                <w:rFonts w:ascii="Aptos" w:hAnsi="Aptos" w:cstheme="minorHAnsi"/>
                <w:sz w:val="20"/>
                <w:szCs w:val="20"/>
                <w:lang w:val="en"/>
              </w:rPr>
            </w:pPr>
          </w:p>
        </w:tc>
      </w:tr>
    </w:tbl>
    <w:p w14:paraId="6A5715AB" w14:textId="77777777" w:rsidR="00495ABE" w:rsidRPr="00B6650A" w:rsidRDefault="00495ABE" w:rsidP="00B5710C">
      <w:pPr>
        <w:spacing w:after="0" w:line="240" w:lineRule="auto"/>
        <w:rPr>
          <w:rFonts w:ascii="Aptos" w:hAnsi="Aptos"/>
        </w:rPr>
      </w:pPr>
    </w:p>
    <w:p w14:paraId="650DCAC7" w14:textId="3C63CCF8" w:rsidR="000B54AD" w:rsidRPr="00B437E5" w:rsidRDefault="00F86D11" w:rsidP="00F86D11">
      <w:pPr>
        <w:pStyle w:val="Heading2"/>
        <w:rPr>
          <w:rFonts w:ascii="Aptos" w:hAnsi="Aptos"/>
          <w:color w:val="538135" w:themeColor="accent6" w:themeShade="BF"/>
        </w:rPr>
      </w:pPr>
      <w:r w:rsidRPr="00B437E5">
        <w:rPr>
          <w:rFonts w:ascii="Aptos" w:hAnsi="Aptos"/>
          <w:color w:val="538135" w:themeColor="accent6" w:themeShade="BF"/>
        </w:rPr>
        <w:t xml:space="preserve">Goal </w:t>
      </w:r>
      <w:r w:rsidR="00B5710C" w:rsidRPr="00B437E5">
        <w:rPr>
          <w:rFonts w:ascii="Aptos" w:hAnsi="Aptos"/>
          <w:color w:val="538135" w:themeColor="accent6" w:themeShade="BF"/>
        </w:rPr>
        <w:t>5</w:t>
      </w:r>
      <w:r w:rsidR="00FA75E4" w:rsidRPr="00B437E5">
        <w:rPr>
          <w:rFonts w:ascii="Aptos" w:hAnsi="Aptos"/>
          <w:color w:val="538135" w:themeColor="accent6" w:themeShade="BF"/>
        </w:rPr>
        <w:t>.</w:t>
      </w:r>
      <w:r w:rsidR="00B5710C" w:rsidRPr="00B437E5">
        <w:rPr>
          <w:rFonts w:ascii="Aptos" w:hAnsi="Aptos"/>
          <w:color w:val="538135" w:themeColor="accent6" w:themeShade="BF"/>
        </w:rPr>
        <w:t xml:space="preserve"> Perform </w:t>
      </w:r>
      <w:r w:rsidR="000B54AD" w:rsidRPr="00B437E5">
        <w:rPr>
          <w:rFonts w:ascii="Aptos" w:hAnsi="Aptos"/>
          <w:color w:val="538135" w:themeColor="accent6" w:themeShade="BF"/>
        </w:rPr>
        <w:t xml:space="preserve">case </w:t>
      </w:r>
      <w:r w:rsidR="00B5710C" w:rsidRPr="00B437E5">
        <w:rPr>
          <w:rFonts w:ascii="Aptos" w:hAnsi="Aptos"/>
          <w:color w:val="538135" w:themeColor="accent6" w:themeShade="BF"/>
        </w:rPr>
        <w:t xml:space="preserve">quality review </w:t>
      </w:r>
    </w:p>
    <w:p w14:paraId="598BCEDE" w14:textId="32E96E9D" w:rsidR="00495ABE" w:rsidRPr="00B6650A" w:rsidRDefault="004F4A9F" w:rsidP="00B5710C">
      <w:pPr>
        <w:spacing w:after="0" w:line="240" w:lineRule="auto"/>
        <w:rPr>
          <w:rFonts w:ascii="Aptos" w:hAnsi="Aptos"/>
        </w:rPr>
      </w:pPr>
      <w:r w:rsidRPr="00B6650A">
        <w:rPr>
          <w:rFonts w:ascii="Aptos" w:hAnsi="Aptos"/>
          <w:b/>
          <w:bCs/>
        </w:rPr>
        <w:t>Measurement period:</w:t>
      </w:r>
      <w:r w:rsidRPr="00B6650A">
        <w:rPr>
          <w:rFonts w:ascii="Aptos" w:hAnsi="Aptos"/>
        </w:rPr>
        <w:t xml:space="preserve"> </w:t>
      </w:r>
      <w:r w:rsidR="00B5710C" w:rsidRPr="00B6650A">
        <w:rPr>
          <w:rFonts w:ascii="Aptos" w:hAnsi="Aptos"/>
        </w:rPr>
        <w:t>1/1/202</w:t>
      </w:r>
      <w:r w:rsidR="00880F92" w:rsidRPr="00B6650A">
        <w:rPr>
          <w:rFonts w:ascii="Aptos" w:hAnsi="Aptos"/>
        </w:rPr>
        <w:t>5</w:t>
      </w:r>
      <w:r w:rsidR="00B5710C" w:rsidRPr="00B6650A">
        <w:rPr>
          <w:rFonts w:ascii="Aptos" w:hAnsi="Aptos"/>
        </w:rPr>
        <w:t xml:space="preserve"> to 12/1/202</w:t>
      </w:r>
      <w:r w:rsidR="00880F92" w:rsidRPr="00B6650A">
        <w:rPr>
          <w:rFonts w:ascii="Aptos" w:hAnsi="Aptos"/>
        </w:rPr>
        <w:t>5</w:t>
      </w:r>
      <w:r w:rsidR="00B5710C" w:rsidRPr="00B6650A">
        <w:rPr>
          <w:rFonts w:ascii="Aptos" w:hAnsi="Aptos"/>
        </w:rPr>
        <w:t xml:space="preserve"> OR dates. </w:t>
      </w:r>
    </w:p>
    <w:p w14:paraId="509874BD" w14:textId="1B4B6A31" w:rsidR="00B5710C" w:rsidRPr="00B6650A" w:rsidRDefault="000B3605" w:rsidP="00B5710C">
      <w:pPr>
        <w:spacing w:after="0" w:line="240" w:lineRule="auto"/>
        <w:rPr>
          <w:rFonts w:ascii="Aptos" w:hAnsi="Aptos"/>
        </w:rPr>
      </w:pPr>
      <w:r w:rsidRPr="00B6650A">
        <w:rPr>
          <w:rFonts w:ascii="Aptos" w:hAnsi="Aptos"/>
        </w:rPr>
        <w:t xml:space="preserve">Submit </w:t>
      </w:r>
      <w:r w:rsidR="009A4F5E" w:rsidRPr="00B6650A">
        <w:rPr>
          <w:rFonts w:ascii="Aptos" w:hAnsi="Aptos"/>
        </w:rPr>
        <w:t>a</w:t>
      </w:r>
      <w:r w:rsidR="00B5710C" w:rsidRPr="00B6650A">
        <w:rPr>
          <w:rFonts w:ascii="Aptos" w:hAnsi="Aptos"/>
        </w:rPr>
        <w:t>n overall findings summary (</w:t>
      </w:r>
      <w:r w:rsidR="009477A2" w:rsidRPr="00B6650A">
        <w:rPr>
          <w:rFonts w:ascii="Aptos" w:hAnsi="Aptos"/>
        </w:rPr>
        <w:t>including trends identified, action plans implemented</w:t>
      </w:r>
      <w:r w:rsidR="00B5710C" w:rsidRPr="00B6650A">
        <w:rPr>
          <w:rFonts w:ascii="Aptos" w:hAnsi="Aptos"/>
        </w:rPr>
        <w:t xml:space="preserve">) </w:t>
      </w:r>
      <w:r w:rsidR="00B16F1B" w:rsidRPr="00B6650A">
        <w:rPr>
          <w:rFonts w:ascii="Aptos" w:hAnsi="Aptos"/>
        </w:rPr>
        <w:t>for cases that meet any of the criteria below</w:t>
      </w:r>
      <w:r w:rsidR="00D42B95">
        <w:rPr>
          <w:rFonts w:ascii="Aptos" w:hAnsi="Aptos"/>
        </w:rPr>
        <w:t>. You may use the table below or your own document</w:t>
      </w:r>
      <w:r w:rsidR="001A7BAE">
        <w:rPr>
          <w:rFonts w:ascii="Aptos" w:hAnsi="Aptos"/>
        </w:rPr>
        <w:t>.</w:t>
      </w:r>
      <w:r w:rsidR="00B16F1B" w:rsidRPr="00B6650A">
        <w:rPr>
          <w:rFonts w:ascii="Aptos" w:hAnsi="Aptos"/>
        </w:rPr>
        <w:t xml:space="preserve"> </w:t>
      </w:r>
      <w:r w:rsidR="00B5710C" w:rsidRPr="00B6650A">
        <w:rPr>
          <w:rFonts w:ascii="Aptos" w:hAnsi="Aptos"/>
        </w:rPr>
        <w:t>(</w:t>
      </w:r>
      <w:r w:rsidR="00184869" w:rsidRPr="00B6650A">
        <w:rPr>
          <w:rFonts w:ascii="Aptos" w:hAnsi="Aptos"/>
        </w:rPr>
        <w:t>10</w:t>
      </w:r>
      <w:r w:rsidR="00B5710C" w:rsidRPr="00B6650A">
        <w:rPr>
          <w:rFonts w:ascii="Aptos" w:hAnsi="Aptos"/>
        </w:rPr>
        <w:t xml:space="preserve"> points)</w:t>
      </w:r>
      <w:r w:rsidR="00663329" w:rsidRPr="00B6650A">
        <w:rPr>
          <w:rFonts w:ascii="Aptos" w:hAnsi="Aptos"/>
        </w:rPr>
        <w:t>:</w:t>
      </w:r>
    </w:p>
    <w:tbl>
      <w:tblPr>
        <w:tblStyle w:val="TableGrid"/>
        <w:tblW w:w="0" w:type="auto"/>
        <w:tblLook w:val="04A0" w:firstRow="1" w:lastRow="0" w:firstColumn="1" w:lastColumn="0" w:noHBand="0" w:noVBand="1"/>
      </w:tblPr>
      <w:tblGrid>
        <w:gridCol w:w="4796"/>
        <w:gridCol w:w="4797"/>
        <w:gridCol w:w="4797"/>
      </w:tblGrid>
      <w:tr w:rsidR="009477A2" w:rsidRPr="00B6650A" w14:paraId="74553FAE" w14:textId="77777777" w:rsidTr="00315075">
        <w:trPr>
          <w:trHeight w:val="288"/>
        </w:trPr>
        <w:tc>
          <w:tcPr>
            <w:tcW w:w="4796" w:type="dxa"/>
            <w:shd w:val="clear" w:color="auto" w:fill="DEEAF6" w:themeFill="accent5" w:themeFillTint="33"/>
          </w:tcPr>
          <w:p w14:paraId="5A08916A" w14:textId="77777777" w:rsidR="009477A2" w:rsidRPr="00485890" w:rsidRDefault="009477A2" w:rsidP="00321558">
            <w:pPr>
              <w:rPr>
                <w:rFonts w:ascii="Aptos" w:hAnsi="Aptos" w:cstheme="minorHAnsi"/>
                <w:b/>
                <w:bCs/>
                <w:sz w:val="20"/>
                <w:szCs w:val="20"/>
              </w:rPr>
            </w:pPr>
          </w:p>
        </w:tc>
        <w:tc>
          <w:tcPr>
            <w:tcW w:w="4797" w:type="dxa"/>
            <w:shd w:val="clear" w:color="auto" w:fill="DEEAF6" w:themeFill="accent5" w:themeFillTint="33"/>
          </w:tcPr>
          <w:p w14:paraId="15BF7929" w14:textId="2BF99DCB" w:rsidR="009477A2" w:rsidRPr="00485890" w:rsidRDefault="009A4F5E" w:rsidP="00321558">
            <w:pPr>
              <w:rPr>
                <w:rFonts w:ascii="Aptos" w:hAnsi="Aptos" w:cstheme="minorHAnsi"/>
                <w:b/>
                <w:bCs/>
                <w:sz w:val="20"/>
                <w:szCs w:val="20"/>
              </w:rPr>
            </w:pPr>
            <w:r w:rsidRPr="00485890">
              <w:rPr>
                <w:rFonts w:ascii="Aptos" w:hAnsi="Aptos"/>
                <w:b/>
                <w:bCs/>
              </w:rPr>
              <w:t>Trends Identified</w:t>
            </w:r>
          </w:p>
        </w:tc>
        <w:tc>
          <w:tcPr>
            <w:tcW w:w="4797" w:type="dxa"/>
            <w:shd w:val="clear" w:color="auto" w:fill="DEEAF6" w:themeFill="accent5" w:themeFillTint="33"/>
          </w:tcPr>
          <w:p w14:paraId="6D97D1B7" w14:textId="5915A121" w:rsidR="009477A2" w:rsidRPr="00485890" w:rsidRDefault="009A4F5E" w:rsidP="00321558">
            <w:pPr>
              <w:rPr>
                <w:rFonts w:ascii="Aptos" w:hAnsi="Aptos" w:cstheme="minorHAnsi"/>
                <w:b/>
                <w:bCs/>
                <w:sz w:val="20"/>
                <w:szCs w:val="20"/>
              </w:rPr>
            </w:pPr>
            <w:r w:rsidRPr="00485890">
              <w:rPr>
                <w:rFonts w:ascii="Aptos" w:hAnsi="Aptos"/>
                <w:b/>
                <w:bCs/>
              </w:rPr>
              <w:t>Action Plans Implemented</w:t>
            </w:r>
          </w:p>
        </w:tc>
      </w:tr>
      <w:tr w:rsidR="009477A2" w:rsidRPr="00B6650A" w14:paraId="58BA6C6B" w14:textId="77777777" w:rsidTr="001A7BAE">
        <w:trPr>
          <w:trHeight w:val="864"/>
        </w:trPr>
        <w:tc>
          <w:tcPr>
            <w:tcW w:w="4796" w:type="dxa"/>
          </w:tcPr>
          <w:p w14:paraId="0578ED20" w14:textId="33DD58EC" w:rsidR="009477A2" w:rsidRPr="00B6650A" w:rsidRDefault="009477A2" w:rsidP="009477A2">
            <w:pPr>
              <w:pStyle w:val="ListParagraph"/>
              <w:numPr>
                <w:ilvl w:val="0"/>
                <w:numId w:val="14"/>
              </w:numPr>
              <w:ind w:left="420"/>
              <w:rPr>
                <w:rFonts w:ascii="Aptos" w:hAnsi="Aptos" w:cstheme="minorHAnsi"/>
                <w:sz w:val="20"/>
                <w:szCs w:val="20"/>
              </w:rPr>
            </w:pPr>
            <w:r w:rsidRPr="00B6650A">
              <w:rPr>
                <w:rFonts w:ascii="Aptos" w:hAnsi="Aptos"/>
              </w:rPr>
              <w:t>Patients in Category A who have an indwelling urinary catheter placed in the OR.</w:t>
            </w:r>
          </w:p>
        </w:tc>
        <w:tc>
          <w:tcPr>
            <w:tcW w:w="4797" w:type="dxa"/>
          </w:tcPr>
          <w:p w14:paraId="0B2DA24B" w14:textId="77777777" w:rsidR="009477A2" w:rsidRPr="002D1F8C" w:rsidRDefault="009477A2" w:rsidP="00321558">
            <w:pPr>
              <w:rPr>
                <w:rFonts w:ascii="Aptos" w:hAnsi="Aptos" w:cstheme="minorHAnsi"/>
              </w:rPr>
            </w:pPr>
          </w:p>
        </w:tc>
        <w:tc>
          <w:tcPr>
            <w:tcW w:w="4797" w:type="dxa"/>
          </w:tcPr>
          <w:p w14:paraId="70B7DD87" w14:textId="77777777" w:rsidR="009477A2" w:rsidRPr="002D1F8C" w:rsidRDefault="009477A2" w:rsidP="00321558">
            <w:pPr>
              <w:rPr>
                <w:rFonts w:ascii="Aptos" w:hAnsi="Aptos" w:cstheme="minorHAnsi"/>
              </w:rPr>
            </w:pPr>
          </w:p>
        </w:tc>
      </w:tr>
      <w:tr w:rsidR="009477A2" w:rsidRPr="00B6650A" w14:paraId="72B07EFE" w14:textId="77777777" w:rsidTr="001A7BAE">
        <w:trPr>
          <w:trHeight w:val="864"/>
        </w:trPr>
        <w:tc>
          <w:tcPr>
            <w:tcW w:w="4796" w:type="dxa"/>
          </w:tcPr>
          <w:p w14:paraId="02DE1FC3" w14:textId="1FA26AB8" w:rsidR="009477A2" w:rsidRPr="00B6650A" w:rsidRDefault="009477A2" w:rsidP="009477A2">
            <w:pPr>
              <w:pStyle w:val="ListParagraph"/>
              <w:numPr>
                <w:ilvl w:val="0"/>
                <w:numId w:val="14"/>
              </w:numPr>
              <w:ind w:left="420"/>
              <w:rPr>
                <w:rFonts w:ascii="Aptos" w:hAnsi="Aptos"/>
              </w:rPr>
            </w:pPr>
            <w:r w:rsidRPr="00B6650A">
              <w:rPr>
                <w:rFonts w:ascii="Aptos" w:hAnsi="Aptos"/>
              </w:rPr>
              <w:t>Retention is assigned for patients who had a urinary catheter (ISC or indwelling) placed when &lt; 300 ml is documented via a bladder scanner or the catheter use.</w:t>
            </w:r>
          </w:p>
        </w:tc>
        <w:tc>
          <w:tcPr>
            <w:tcW w:w="4797" w:type="dxa"/>
          </w:tcPr>
          <w:p w14:paraId="1E753BFB" w14:textId="77777777" w:rsidR="009477A2" w:rsidRPr="002D1F8C" w:rsidRDefault="009477A2" w:rsidP="00321558">
            <w:pPr>
              <w:rPr>
                <w:rFonts w:ascii="Aptos" w:hAnsi="Aptos" w:cstheme="minorHAnsi"/>
              </w:rPr>
            </w:pPr>
          </w:p>
        </w:tc>
        <w:tc>
          <w:tcPr>
            <w:tcW w:w="4797" w:type="dxa"/>
          </w:tcPr>
          <w:p w14:paraId="128AD23F" w14:textId="77777777" w:rsidR="009477A2" w:rsidRPr="002D1F8C" w:rsidRDefault="009477A2" w:rsidP="00321558">
            <w:pPr>
              <w:rPr>
                <w:rFonts w:ascii="Aptos" w:hAnsi="Aptos" w:cstheme="minorHAnsi"/>
              </w:rPr>
            </w:pPr>
          </w:p>
        </w:tc>
      </w:tr>
      <w:tr w:rsidR="009477A2" w:rsidRPr="00B6650A" w14:paraId="3063777D" w14:textId="77777777" w:rsidTr="00C84C67">
        <w:trPr>
          <w:trHeight w:val="683"/>
        </w:trPr>
        <w:tc>
          <w:tcPr>
            <w:tcW w:w="4796" w:type="dxa"/>
          </w:tcPr>
          <w:p w14:paraId="7804DABE" w14:textId="6937F93C" w:rsidR="009477A2" w:rsidRPr="00B6650A" w:rsidRDefault="009477A2" w:rsidP="009477A2">
            <w:pPr>
              <w:pStyle w:val="ListParagraph"/>
              <w:numPr>
                <w:ilvl w:val="0"/>
                <w:numId w:val="14"/>
              </w:numPr>
              <w:ind w:left="420"/>
              <w:rPr>
                <w:rFonts w:ascii="Aptos" w:hAnsi="Aptos" w:cstheme="minorHAnsi"/>
                <w:sz w:val="20"/>
                <w:szCs w:val="20"/>
              </w:rPr>
            </w:pPr>
            <w:r w:rsidRPr="00B6650A">
              <w:rPr>
                <w:rFonts w:ascii="Aptos" w:hAnsi="Aptos"/>
              </w:rPr>
              <w:t>Patients who return to ED with Retention.</w:t>
            </w:r>
          </w:p>
        </w:tc>
        <w:tc>
          <w:tcPr>
            <w:tcW w:w="4797" w:type="dxa"/>
          </w:tcPr>
          <w:p w14:paraId="6D48B09E" w14:textId="77777777" w:rsidR="009477A2" w:rsidRPr="002D1F8C" w:rsidRDefault="009477A2" w:rsidP="00321558">
            <w:pPr>
              <w:rPr>
                <w:rFonts w:ascii="Aptos" w:hAnsi="Aptos" w:cstheme="minorHAnsi"/>
              </w:rPr>
            </w:pPr>
          </w:p>
        </w:tc>
        <w:tc>
          <w:tcPr>
            <w:tcW w:w="4797" w:type="dxa"/>
          </w:tcPr>
          <w:p w14:paraId="18AC9882" w14:textId="77777777" w:rsidR="009477A2" w:rsidRPr="002D1F8C" w:rsidRDefault="009477A2" w:rsidP="00321558">
            <w:pPr>
              <w:rPr>
                <w:rFonts w:ascii="Aptos" w:hAnsi="Aptos" w:cstheme="minorHAnsi"/>
              </w:rPr>
            </w:pPr>
          </w:p>
        </w:tc>
      </w:tr>
      <w:tr w:rsidR="009477A2" w:rsidRPr="00B6650A" w14:paraId="7D0CE62C" w14:textId="77777777" w:rsidTr="001A7BAE">
        <w:trPr>
          <w:trHeight w:val="864"/>
        </w:trPr>
        <w:tc>
          <w:tcPr>
            <w:tcW w:w="4796" w:type="dxa"/>
          </w:tcPr>
          <w:p w14:paraId="72EBBC17" w14:textId="2E600A87" w:rsidR="009477A2" w:rsidRPr="00B6650A" w:rsidRDefault="009477A2" w:rsidP="009477A2">
            <w:pPr>
              <w:pStyle w:val="ListParagraph"/>
              <w:numPr>
                <w:ilvl w:val="0"/>
                <w:numId w:val="14"/>
              </w:numPr>
              <w:ind w:left="420"/>
              <w:rPr>
                <w:rFonts w:ascii="Aptos" w:hAnsi="Aptos" w:cstheme="minorHAnsi"/>
                <w:sz w:val="20"/>
                <w:szCs w:val="20"/>
              </w:rPr>
            </w:pPr>
            <w:r w:rsidRPr="00B6650A">
              <w:rPr>
                <w:rFonts w:ascii="Aptos" w:hAnsi="Aptos"/>
              </w:rPr>
              <w:t>Patients who were discharged with an indwelling catheter or need for ISC.</w:t>
            </w:r>
          </w:p>
        </w:tc>
        <w:tc>
          <w:tcPr>
            <w:tcW w:w="4797" w:type="dxa"/>
          </w:tcPr>
          <w:p w14:paraId="589BBBB6" w14:textId="77777777" w:rsidR="009477A2" w:rsidRPr="002D1F8C" w:rsidRDefault="009477A2" w:rsidP="00321558">
            <w:pPr>
              <w:rPr>
                <w:rFonts w:ascii="Aptos" w:hAnsi="Aptos" w:cstheme="minorHAnsi"/>
              </w:rPr>
            </w:pPr>
          </w:p>
        </w:tc>
        <w:tc>
          <w:tcPr>
            <w:tcW w:w="4797" w:type="dxa"/>
          </w:tcPr>
          <w:p w14:paraId="697D0A9C" w14:textId="77777777" w:rsidR="009477A2" w:rsidRPr="002D1F8C" w:rsidRDefault="009477A2" w:rsidP="00321558">
            <w:pPr>
              <w:rPr>
                <w:rFonts w:ascii="Aptos" w:hAnsi="Aptos" w:cstheme="minorHAnsi"/>
              </w:rPr>
            </w:pPr>
          </w:p>
        </w:tc>
      </w:tr>
      <w:tr w:rsidR="009477A2" w:rsidRPr="00B6650A" w14:paraId="43C2DB02" w14:textId="77777777" w:rsidTr="001A7BAE">
        <w:trPr>
          <w:trHeight w:val="864"/>
        </w:trPr>
        <w:tc>
          <w:tcPr>
            <w:tcW w:w="4796" w:type="dxa"/>
          </w:tcPr>
          <w:p w14:paraId="72E72E93" w14:textId="030E2E0A" w:rsidR="009477A2" w:rsidRPr="00B6650A" w:rsidRDefault="009477A2" w:rsidP="009477A2">
            <w:pPr>
              <w:pStyle w:val="ListParagraph"/>
              <w:numPr>
                <w:ilvl w:val="0"/>
                <w:numId w:val="14"/>
              </w:numPr>
              <w:ind w:left="420"/>
              <w:rPr>
                <w:rFonts w:ascii="Aptos" w:hAnsi="Aptos" w:cstheme="minorHAnsi"/>
                <w:sz w:val="20"/>
                <w:szCs w:val="20"/>
              </w:rPr>
            </w:pPr>
            <w:r w:rsidRPr="00B6650A">
              <w:rPr>
                <w:rFonts w:ascii="Aptos" w:hAnsi="Aptos"/>
              </w:rPr>
              <w:t>Patients who have Urinary Catheter-Related Trauma assigned.</w:t>
            </w:r>
          </w:p>
        </w:tc>
        <w:tc>
          <w:tcPr>
            <w:tcW w:w="4797" w:type="dxa"/>
          </w:tcPr>
          <w:p w14:paraId="29F2C2B4" w14:textId="77777777" w:rsidR="009477A2" w:rsidRPr="002D1F8C" w:rsidRDefault="009477A2" w:rsidP="00321558">
            <w:pPr>
              <w:rPr>
                <w:rFonts w:ascii="Aptos" w:hAnsi="Aptos" w:cstheme="minorHAnsi"/>
              </w:rPr>
            </w:pPr>
          </w:p>
        </w:tc>
        <w:tc>
          <w:tcPr>
            <w:tcW w:w="4797" w:type="dxa"/>
          </w:tcPr>
          <w:p w14:paraId="61242C42" w14:textId="77777777" w:rsidR="009477A2" w:rsidRPr="002D1F8C" w:rsidRDefault="009477A2" w:rsidP="00321558">
            <w:pPr>
              <w:rPr>
                <w:rFonts w:ascii="Aptos" w:hAnsi="Aptos" w:cstheme="minorHAnsi"/>
              </w:rPr>
            </w:pPr>
          </w:p>
        </w:tc>
      </w:tr>
    </w:tbl>
    <w:p w14:paraId="63F4A644" w14:textId="77777777" w:rsidR="009477A2" w:rsidRPr="00B6650A" w:rsidRDefault="009477A2" w:rsidP="00321558">
      <w:pPr>
        <w:spacing w:after="0" w:line="240" w:lineRule="auto"/>
        <w:rPr>
          <w:rFonts w:ascii="Aptos" w:hAnsi="Apto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321558" w:rsidRPr="00B6650A" w14:paraId="60A78F20" w14:textId="77777777" w:rsidTr="001A7BAE">
        <w:trPr>
          <w:trHeight w:val="20"/>
        </w:trPr>
        <w:tc>
          <w:tcPr>
            <w:tcW w:w="14480" w:type="dxa"/>
            <w:shd w:val="clear" w:color="auto" w:fill="auto"/>
            <w:tcMar>
              <w:top w:w="100" w:type="dxa"/>
              <w:left w:w="100" w:type="dxa"/>
              <w:bottom w:w="100" w:type="dxa"/>
              <w:right w:w="100" w:type="dxa"/>
            </w:tcMar>
          </w:tcPr>
          <w:p w14:paraId="145F97EE" w14:textId="58518F35" w:rsidR="004B4A29" w:rsidRDefault="009A4F5E" w:rsidP="00A44995">
            <w:pPr>
              <w:spacing w:after="0" w:line="240" w:lineRule="auto"/>
              <w:rPr>
                <w:rFonts w:ascii="Aptos" w:hAnsi="Aptos" w:cstheme="minorHAnsi"/>
                <w:bCs/>
                <w:sz w:val="20"/>
                <w:szCs w:val="20"/>
              </w:rPr>
            </w:pPr>
            <w:r w:rsidRPr="00B6650A">
              <w:rPr>
                <w:rFonts w:ascii="Aptos" w:hAnsi="Aptos" w:cstheme="minorHAnsi"/>
                <w:bCs/>
                <w:sz w:val="20"/>
                <w:szCs w:val="20"/>
              </w:rPr>
              <w:t>If the table</w:t>
            </w:r>
            <w:r w:rsidR="003D6A2F" w:rsidRPr="00B6650A">
              <w:rPr>
                <w:rFonts w:ascii="Aptos" w:hAnsi="Aptos" w:cstheme="minorHAnsi"/>
                <w:bCs/>
                <w:sz w:val="20"/>
                <w:szCs w:val="20"/>
              </w:rPr>
              <w:t xml:space="preserve"> above</w:t>
            </w:r>
            <w:r w:rsidRPr="00B6650A">
              <w:rPr>
                <w:rFonts w:ascii="Aptos" w:hAnsi="Aptos" w:cstheme="minorHAnsi"/>
                <w:bCs/>
                <w:sz w:val="20"/>
                <w:szCs w:val="20"/>
              </w:rPr>
              <w:t xml:space="preserve"> is not used, a</w:t>
            </w:r>
            <w:r w:rsidR="00321558" w:rsidRPr="00B6650A">
              <w:rPr>
                <w:rFonts w:ascii="Aptos" w:hAnsi="Aptos" w:cstheme="minorHAnsi"/>
                <w:bCs/>
                <w:sz w:val="20"/>
                <w:szCs w:val="20"/>
              </w:rPr>
              <w:t>ttach relevant documents with the submission or embed them here.</w:t>
            </w:r>
          </w:p>
          <w:p w14:paraId="7D2FD77D" w14:textId="77777777" w:rsidR="00431677" w:rsidRDefault="00431677" w:rsidP="00A44995">
            <w:pPr>
              <w:spacing w:after="0" w:line="240" w:lineRule="auto"/>
              <w:rPr>
                <w:rFonts w:ascii="Aptos" w:hAnsi="Aptos" w:cstheme="minorHAnsi"/>
                <w:bCs/>
                <w:sz w:val="20"/>
                <w:szCs w:val="20"/>
              </w:rPr>
            </w:pPr>
          </w:p>
          <w:p w14:paraId="30451BF5" w14:textId="77777777" w:rsidR="00431677" w:rsidRPr="00B6650A" w:rsidRDefault="00431677" w:rsidP="00A44995">
            <w:pPr>
              <w:spacing w:after="0" w:line="240" w:lineRule="auto"/>
              <w:rPr>
                <w:rFonts w:ascii="Aptos" w:hAnsi="Aptos" w:cstheme="minorHAnsi"/>
                <w:sz w:val="20"/>
                <w:szCs w:val="20"/>
                <w:lang w:val="en"/>
              </w:rPr>
            </w:pPr>
          </w:p>
          <w:p w14:paraId="2321BEF5" w14:textId="77777777" w:rsidR="004B4A29" w:rsidRPr="00B6650A" w:rsidRDefault="004B4A29" w:rsidP="00A44995">
            <w:pPr>
              <w:spacing w:after="0" w:line="240" w:lineRule="auto"/>
              <w:rPr>
                <w:rFonts w:ascii="Aptos" w:hAnsi="Aptos" w:cstheme="minorHAnsi"/>
                <w:sz w:val="20"/>
                <w:szCs w:val="20"/>
                <w:lang w:val="en"/>
              </w:rPr>
            </w:pPr>
          </w:p>
        </w:tc>
      </w:tr>
    </w:tbl>
    <w:p w14:paraId="664D866B" w14:textId="16F325E9" w:rsidR="009A230F" w:rsidRPr="00C0731A" w:rsidRDefault="00396992" w:rsidP="009A230F">
      <w:pPr>
        <w:pStyle w:val="Heading2"/>
        <w:rPr>
          <w:rFonts w:ascii="Aptos" w:hAnsi="Aptos"/>
          <w:color w:val="538135" w:themeColor="accent6" w:themeShade="BF"/>
        </w:rPr>
      </w:pPr>
      <w:r w:rsidRPr="00C0731A">
        <w:rPr>
          <w:rFonts w:ascii="Aptos" w:hAnsi="Aptos"/>
          <w:color w:val="538135" w:themeColor="accent6" w:themeShade="BF"/>
        </w:rPr>
        <w:t>Project Summary/</w:t>
      </w:r>
      <w:r w:rsidR="009A230F" w:rsidRPr="00C0731A">
        <w:rPr>
          <w:rFonts w:ascii="Aptos" w:hAnsi="Aptos"/>
          <w:color w:val="538135" w:themeColor="accent6" w:themeShade="BF"/>
        </w:rPr>
        <w:t>Implementation Points</w:t>
      </w:r>
    </w:p>
    <w:p w14:paraId="0329709E" w14:textId="2DBD50FE" w:rsidR="009A230F" w:rsidRPr="00B6650A" w:rsidRDefault="009C1924" w:rsidP="009A230F">
      <w:pPr>
        <w:spacing w:after="0" w:line="240" w:lineRule="auto"/>
        <w:rPr>
          <w:rFonts w:ascii="Aptos" w:eastAsia="Times New Roman" w:hAnsi="Aptos" w:cs="Calibri"/>
          <w:color w:val="000000"/>
          <w:kern w:val="0"/>
          <w14:ligatures w14:val="none"/>
        </w:rPr>
      </w:pPr>
      <w:r w:rsidRPr="009C1924">
        <w:rPr>
          <w:rFonts w:ascii="Aptos" w:hAnsi="Aptos"/>
        </w:rPr>
        <w:t xml:space="preserve">An additional 0-10 implementation points may be granted based on the detail of the project </w:t>
      </w:r>
      <w:r w:rsidR="001A0855">
        <w:rPr>
          <w:rFonts w:ascii="Aptos" w:hAnsi="Aptos"/>
        </w:rPr>
        <w:t>summary/</w:t>
      </w:r>
      <w:proofErr w:type="gramStart"/>
      <w:r w:rsidRPr="009C1924">
        <w:rPr>
          <w:rFonts w:ascii="Aptos" w:hAnsi="Aptos"/>
        </w:rPr>
        <w:t>narrative</w:t>
      </w:r>
      <w:r w:rsidR="0069148D" w:rsidRPr="00B6650A">
        <w:rPr>
          <w:rFonts w:ascii="Aptos" w:hAnsi="Aptos"/>
        </w:rPr>
        <w:t>;</w:t>
      </w:r>
      <w:proofErr w:type="gramEnd"/>
      <w:r w:rsidR="0069148D" w:rsidRPr="00B6650A">
        <w:rPr>
          <w:rFonts w:ascii="Aptos" w:hAnsi="Aptos"/>
        </w:rPr>
        <w:t xml:space="preserve"> </w:t>
      </w:r>
      <w:r w:rsidR="00621782" w:rsidRPr="00B6650A">
        <w:rPr>
          <w:rFonts w:ascii="Aptos" w:hAnsi="Aptos"/>
        </w:rPr>
        <w:t>t</w:t>
      </w:r>
      <w:r w:rsidR="0069148D" w:rsidRPr="009C1924">
        <w:rPr>
          <w:rFonts w:ascii="Aptos" w:hAnsi="Aptos"/>
        </w:rPr>
        <w:t xml:space="preserve">o be added to achieve the maximum of 45 project points. </w:t>
      </w:r>
      <w:r w:rsidR="001F234C" w:rsidRPr="00B6650A">
        <w:rPr>
          <w:rFonts w:ascii="Aptos" w:hAnsi="Aptos"/>
        </w:rPr>
        <w:t>A 10-point</w:t>
      </w:r>
      <w:r w:rsidR="005F3D9A" w:rsidRPr="00B6650A">
        <w:rPr>
          <w:rFonts w:ascii="Aptos" w:hAnsi="Aptos"/>
        </w:rPr>
        <w:t xml:space="preserve"> narrative includes </w:t>
      </w:r>
      <w:r w:rsidR="00621782" w:rsidRPr="00B6650A">
        <w:rPr>
          <w:rFonts w:ascii="Aptos" w:hAnsi="Aptos"/>
        </w:rPr>
        <w:t>identifying pertinent</w:t>
      </w:r>
      <w:r w:rsidR="005F3D9A" w:rsidRPr="00B6650A">
        <w:rPr>
          <w:rFonts w:ascii="Aptos" w:hAnsi="Aptos"/>
        </w:rPr>
        <w:t xml:space="preserve"> activities </w:t>
      </w:r>
      <w:r w:rsidR="00621782" w:rsidRPr="00B6650A">
        <w:rPr>
          <w:rFonts w:ascii="Aptos" w:hAnsi="Aptos"/>
        </w:rPr>
        <w:t xml:space="preserve">in a </w:t>
      </w:r>
      <w:r w:rsidR="005F3D9A" w:rsidRPr="00B6650A">
        <w:rPr>
          <w:rFonts w:ascii="Aptos" w:hAnsi="Aptos"/>
        </w:rPr>
        <w:t>tracking log</w:t>
      </w:r>
      <w:r w:rsidR="00AA3A31">
        <w:rPr>
          <w:rFonts w:ascii="Aptos" w:hAnsi="Aptos"/>
        </w:rPr>
        <w:t xml:space="preserve"> all year</w:t>
      </w:r>
      <w:r w:rsidR="005F3D9A" w:rsidRPr="00B6650A">
        <w:rPr>
          <w:rFonts w:ascii="Aptos" w:hAnsi="Aptos"/>
        </w:rPr>
        <w:t>, summarizing success</w:t>
      </w:r>
      <w:r w:rsidR="00621782" w:rsidRPr="00B6650A">
        <w:rPr>
          <w:rFonts w:ascii="Aptos" w:hAnsi="Aptos"/>
        </w:rPr>
        <w:t>es</w:t>
      </w:r>
      <w:r w:rsidR="005F3D9A" w:rsidRPr="00B6650A">
        <w:rPr>
          <w:rFonts w:ascii="Aptos" w:hAnsi="Aptos"/>
        </w:rPr>
        <w:t xml:space="preserve"> and barriers, providing an analysis/reflection, and identifying the next steps.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20"/>
        <w:gridCol w:w="10260"/>
      </w:tblGrid>
      <w:tr w:rsidR="009A230F" w:rsidRPr="00B6650A" w14:paraId="5BD0CE43" w14:textId="77777777" w:rsidTr="00315075">
        <w:trPr>
          <w:trHeight w:val="105"/>
          <w:tblHeader/>
        </w:trPr>
        <w:tc>
          <w:tcPr>
            <w:tcW w:w="4220" w:type="dxa"/>
            <w:shd w:val="clear" w:color="auto" w:fill="DEEAF6" w:themeFill="accent5" w:themeFillTint="33"/>
            <w:tcMar>
              <w:top w:w="100" w:type="dxa"/>
              <w:left w:w="100" w:type="dxa"/>
              <w:bottom w:w="100" w:type="dxa"/>
              <w:right w:w="100" w:type="dxa"/>
            </w:tcMar>
            <w:vAlign w:val="center"/>
          </w:tcPr>
          <w:p w14:paraId="67D2058F" w14:textId="730E9D2A" w:rsidR="009A230F" w:rsidRPr="00B6650A" w:rsidRDefault="009A230F" w:rsidP="00065D44">
            <w:pPr>
              <w:pBdr>
                <w:top w:val="nil"/>
                <w:left w:val="nil"/>
                <w:bottom w:val="nil"/>
                <w:right w:val="nil"/>
                <w:between w:val="nil"/>
              </w:pBdr>
              <w:spacing w:after="0" w:line="240" w:lineRule="auto"/>
              <w:jc w:val="center"/>
              <w:rPr>
                <w:rFonts w:ascii="Aptos" w:eastAsia="Arial" w:hAnsi="Aptos" w:cstheme="minorHAnsi"/>
                <w:b/>
                <w:lang w:val="en"/>
              </w:rPr>
            </w:pPr>
          </w:p>
        </w:tc>
        <w:tc>
          <w:tcPr>
            <w:tcW w:w="10260" w:type="dxa"/>
            <w:shd w:val="clear" w:color="auto" w:fill="DEEAF6" w:themeFill="accent5" w:themeFillTint="33"/>
            <w:vAlign w:val="center"/>
          </w:tcPr>
          <w:p w14:paraId="7F2C2693" w14:textId="77777777" w:rsidR="009A230F" w:rsidRPr="00B6650A" w:rsidRDefault="009A230F" w:rsidP="00065D44">
            <w:pPr>
              <w:pBdr>
                <w:top w:val="nil"/>
                <w:left w:val="nil"/>
                <w:bottom w:val="nil"/>
                <w:right w:val="nil"/>
                <w:between w:val="nil"/>
              </w:pBdr>
              <w:spacing w:after="0" w:line="240" w:lineRule="auto"/>
              <w:rPr>
                <w:rFonts w:ascii="Aptos" w:eastAsia="Arial" w:hAnsi="Aptos" w:cstheme="minorHAnsi"/>
                <w:b/>
                <w:lang w:val="en"/>
              </w:rPr>
            </w:pPr>
            <w:r w:rsidRPr="00B6650A">
              <w:rPr>
                <w:rFonts w:ascii="Aptos" w:eastAsia="Arial" w:hAnsi="Aptos" w:cstheme="minorHAnsi"/>
                <w:b/>
                <w:lang w:val="en"/>
              </w:rPr>
              <w:t>Details</w:t>
            </w:r>
          </w:p>
        </w:tc>
      </w:tr>
      <w:tr w:rsidR="009C1924" w:rsidRPr="00B6650A" w14:paraId="09C91C8C" w14:textId="77777777" w:rsidTr="00065D44">
        <w:trPr>
          <w:trHeight w:val="1392"/>
        </w:trPr>
        <w:tc>
          <w:tcPr>
            <w:tcW w:w="4220" w:type="dxa"/>
            <w:shd w:val="clear" w:color="auto" w:fill="auto"/>
            <w:tcMar>
              <w:top w:w="100" w:type="dxa"/>
              <w:left w:w="100" w:type="dxa"/>
              <w:bottom w:w="100" w:type="dxa"/>
              <w:right w:w="100" w:type="dxa"/>
            </w:tcMar>
          </w:tcPr>
          <w:p w14:paraId="56CA671C" w14:textId="48AE14FC" w:rsidR="009C1924" w:rsidRPr="00B6650A" w:rsidRDefault="009C1924" w:rsidP="00065D44">
            <w:pPr>
              <w:spacing w:after="0" w:line="240" w:lineRule="auto"/>
              <w:rPr>
                <w:rFonts w:ascii="Aptos" w:hAnsi="Aptos" w:cs="Calibri"/>
                <w:b/>
                <w:bCs/>
                <w:color w:val="000000"/>
              </w:rPr>
            </w:pPr>
            <w:r w:rsidRPr="00B6650A">
              <w:rPr>
                <w:rFonts w:ascii="Aptos" w:hAnsi="Aptos" w:cs="Calibri"/>
                <w:b/>
                <w:bCs/>
                <w:color w:val="000000"/>
              </w:rPr>
              <w:t>Activities T</w:t>
            </w:r>
            <w:r w:rsidR="00623AF4" w:rsidRPr="00B6650A">
              <w:rPr>
                <w:rFonts w:ascii="Aptos" w:hAnsi="Aptos" w:cs="Calibri"/>
                <w:b/>
                <w:bCs/>
                <w:color w:val="000000"/>
              </w:rPr>
              <w:t>r</w:t>
            </w:r>
            <w:r w:rsidRPr="00B6650A">
              <w:rPr>
                <w:rFonts w:ascii="Aptos" w:hAnsi="Aptos" w:cs="Calibri"/>
                <w:b/>
                <w:bCs/>
                <w:color w:val="000000"/>
              </w:rPr>
              <w:t>acking for the year</w:t>
            </w:r>
          </w:p>
          <w:p w14:paraId="78665108" w14:textId="61E0B790" w:rsidR="009C1924" w:rsidRPr="00B6650A" w:rsidRDefault="009C1924" w:rsidP="00065D44">
            <w:pPr>
              <w:spacing w:after="0" w:line="240" w:lineRule="auto"/>
              <w:rPr>
                <w:rFonts w:ascii="Aptos" w:hAnsi="Aptos" w:cs="Calibri"/>
                <w:b/>
                <w:bCs/>
                <w:color w:val="000000"/>
              </w:rPr>
            </w:pPr>
            <w:r w:rsidRPr="00B6650A">
              <w:rPr>
                <w:rFonts w:ascii="Aptos" w:eastAsia="Times New Roman" w:hAnsi="Aptos" w:cs="Calibri"/>
                <w:color w:val="000000"/>
                <w:kern w:val="0"/>
                <w:sz w:val="20"/>
                <w:szCs w:val="20"/>
                <w14:ligatures w14:val="none"/>
              </w:rPr>
              <w:t xml:space="preserve">Examples (not all-inclusive): pertinent meetings held (include a meeting summary), communications with multidisciplinary team members, </w:t>
            </w:r>
            <w:r w:rsidR="00623AF4" w:rsidRPr="00B6650A">
              <w:rPr>
                <w:rFonts w:ascii="Aptos" w:eastAsia="Times New Roman" w:hAnsi="Aptos" w:cs="Calibri"/>
                <w:color w:val="000000"/>
                <w:kern w:val="0"/>
                <w:sz w:val="20"/>
                <w:szCs w:val="20"/>
                <w14:ligatures w14:val="none"/>
              </w:rPr>
              <w:t xml:space="preserve">description of </w:t>
            </w:r>
            <w:r w:rsidRPr="00B6650A">
              <w:rPr>
                <w:rFonts w:ascii="Aptos" w:eastAsia="Times New Roman" w:hAnsi="Aptos" w:cs="Calibri"/>
                <w:color w:val="000000"/>
                <w:kern w:val="0"/>
                <w:sz w:val="20"/>
                <w:szCs w:val="20"/>
                <w14:ligatures w14:val="none"/>
              </w:rPr>
              <w:t>materials</w:t>
            </w:r>
            <w:r w:rsidR="00623AF4" w:rsidRPr="00B6650A">
              <w:rPr>
                <w:rFonts w:ascii="Aptos" w:eastAsia="Times New Roman" w:hAnsi="Aptos" w:cs="Calibri"/>
                <w:color w:val="000000"/>
                <w:kern w:val="0"/>
                <w:sz w:val="20"/>
                <w:szCs w:val="20"/>
                <w14:ligatures w14:val="none"/>
              </w:rPr>
              <w:t>/toolkit items</w:t>
            </w:r>
            <w:r w:rsidRPr="00B6650A">
              <w:rPr>
                <w:rFonts w:ascii="Aptos" w:eastAsia="Times New Roman" w:hAnsi="Aptos" w:cs="Calibri"/>
                <w:color w:val="000000"/>
                <w:kern w:val="0"/>
                <w:sz w:val="20"/>
                <w:szCs w:val="20"/>
                <w14:ligatures w14:val="none"/>
              </w:rPr>
              <w:t xml:space="preserve"> developed/modified, teaching with staff/patients; how are the elements implemented/utilized, data sharing</w:t>
            </w:r>
          </w:p>
        </w:tc>
        <w:tc>
          <w:tcPr>
            <w:tcW w:w="10260" w:type="dxa"/>
            <w:shd w:val="clear" w:color="auto" w:fill="auto"/>
            <w:tcMar>
              <w:top w:w="100" w:type="dxa"/>
              <w:left w:w="100" w:type="dxa"/>
              <w:bottom w:w="100" w:type="dxa"/>
              <w:right w:w="100" w:type="dxa"/>
            </w:tcMar>
          </w:tcPr>
          <w:p w14:paraId="083F91CD" w14:textId="77777777" w:rsidR="009C1924" w:rsidRPr="00B6650A" w:rsidRDefault="009C1924"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B6650A" w14:paraId="45F335A6" w14:textId="77777777" w:rsidTr="00805D41">
        <w:trPr>
          <w:trHeight w:val="1293"/>
        </w:trPr>
        <w:tc>
          <w:tcPr>
            <w:tcW w:w="4220" w:type="dxa"/>
            <w:shd w:val="clear" w:color="auto" w:fill="auto"/>
            <w:tcMar>
              <w:top w:w="100" w:type="dxa"/>
              <w:left w:w="100" w:type="dxa"/>
              <w:bottom w:w="100" w:type="dxa"/>
              <w:right w:w="100" w:type="dxa"/>
            </w:tcMar>
          </w:tcPr>
          <w:p w14:paraId="597FFF35" w14:textId="77777777" w:rsidR="0006212F" w:rsidRPr="00B6650A" w:rsidRDefault="009A230F" w:rsidP="00065D44">
            <w:pPr>
              <w:spacing w:after="0" w:line="240" w:lineRule="auto"/>
              <w:rPr>
                <w:rFonts w:ascii="Aptos" w:hAnsi="Aptos" w:cs="Calibri"/>
                <w:b/>
                <w:bCs/>
                <w:color w:val="000000"/>
              </w:rPr>
            </w:pPr>
            <w:r w:rsidRPr="00B6650A">
              <w:rPr>
                <w:rFonts w:ascii="Aptos" w:hAnsi="Aptos" w:cs="Calibri"/>
                <w:b/>
                <w:bCs/>
                <w:color w:val="000000"/>
              </w:rPr>
              <w:t xml:space="preserve">Summary of Successes </w:t>
            </w:r>
          </w:p>
          <w:p w14:paraId="7485B9BA" w14:textId="2151C85B" w:rsidR="009A230F" w:rsidRPr="00B6650A" w:rsidRDefault="009A230F" w:rsidP="00065D44">
            <w:pPr>
              <w:spacing w:after="0" w:line="240" w:lineRule="auto"/>
              <w:rPr>
                <w:rFonts w:ascii="Aptos" w:hAnsi="Aptos" w:cs="Calibri"/>
                <w:b/>
                <w:bCs/>
                <w:color w:val="000000"/>
              </w:rPr>
            </w:pPr>
            <w:r w:rsidRPr="00B6650A">
              <w:rPr>
                <w:rFonts w:ascii="Aptos" w:hAnsi="Aptos" w:cs="Calibri"/>
                <w:color w:val="000000"/>
                <w:sz w:val="20"/>
                <w:szCs w:val="20"/>
              </w:rPr>
              <w:t>Example questions:</w:t>
            </w:r>
            <w:r w:rsidRPr="00B6650A">
              <w:rPr>
                <w:rFonts w:ascii="Aptos" w:hAnsi="Aptos" w:cs="Calibri"/>
                <w:color w:val="000000"/>
                <w:sz w:val="20"/>
                <w:szCs w:val="20"/>
              </w:rPr>
              <w:br/>
              <w:t>What has your hospital improved on?</w:t>
            </w:r>
            <w:r w:rsidRPr="00B6650A">
              <w:rPr>
                <w:rFonts w:ascii="Aptos" w:hAnsi="Aptos" w:cs="Calibri"/>
                <w:color w:val="000000"/>
                <w:sz w:val="20"/>
                <w:szCs w:val="20"/>
              </w:rPr>
              <w:br/>
              <w:t>What are you most proud of</w:t>
            </w:r>
            <w:r w:rsidR="00623AF4" w:rsidRPr="00B6650A">
              <w:rPr>
                <w:rFonts w:ascii="Aptos" w:hAnsi="Aptos" w:cs="Calibri"/>
                <w:color w:val="000000"/>
                <w:sz w:val="20"/>
                <w:szCs w:val="20"/>
              </w:rPr>
              <w:t xml:space="preserve"> from participating in this project for 2-3 years</w:t>
            </w:r>
            <w:r w:rsidRPr="00B6650A">
              <w:rPr>
                <w:rFonts w:ascii="Aptos" w:hAnsi="Aptos" w:cs="Calibri"/>
                <w:color w:val="000000"/>
                <w:sz w:val="20"/>
                <w:szCs w:val="20"/>
              </w:rPr>
              <w:t>?</w:t>
            </w:r>
          </w:p>
        </w:tc>
        <w:tc>
          <w:tcPr>
            <w:tcW w:w="10260" w:type="dxa"/>
            <w:shd w:val="clear" w:color="auto" w:fill="auto"/>
            <w:tcMar>
              <w:top w:w="100" w:type="dxa"/>
              <w:left w:w="100" w:type="dxa"/>
              <w:bottom w:w="100" w:type="dxa"/>
              <w:right w:w="100" w:type="dxa"/>
            </w:tcMar>
          </w:tcPr>
          <w:p w14:paraId="49330929"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B6650A" w14:paraId="339115D0" w14:textId="77777777" w:rsidTr="00065D44">
        <w:trPr>
          <w:trHeight w:val="1392"/>
        </w:trPr>
        <w:tc>
          <w:tcPr>
            <w:tcW w:w="4220" w:type="dxa"/>
            <w:shd w:val="clear" w:color="auto" w:fill="auto"/>
            <w:tcMar>
              <w:top w:w="100" w:type="dxa"/>
              <w:left w:w="100" w:type="dxa"/>
              <w:bottom w:w="100" w:type="dxa"/>
              <w:right w:w="100" w:type="dxa"/>
            </w:tcMar>
          </w:tcPr>
          <w:p w14:paraId="1E5DED49" w14:textId="1E6E7E48" w:rsidR="009A230F" w:rsidRPr="00B6650A" w:rsidRDefault="009A230F" w:rsidP="00065D44">
            <w:pPr>
              <w:spacing w:after="0" w:line="240" w:lineRule="auto"/>
              <w:rPr>
                <w:rFonts w:ascii="Aptos" w:hAnsi="Aptos" w:cs="Calibri"/>
                <w:color w:val="000000"/>
                <w:sz w:val="20"/>
                <w:szCs w:val="20"/>
              </w:rPr>
            </w:pPr>
            <w:r w:rsidRPr="00B6650A">
              <w:rPr>
                <w:rFonts w:ascii="Aptos" w:hAnsi="Aptos" w:cs="Calibri"/>
                <w:b/>
                <w:bCs/>
                <w:color w:val="000000"/>
              </w:rPr>
              <w:t xml:space="preserve">Summary of Barriers/Challenges </w:t>
            </w:r>
            <w:r w:rsidRPr="00B6650A">
              <w:rPr>
                <w:rFonts w:ascii="Aptos" w:hAnsi="Aptos" w:cs="Calibri"/>
                <w:color w:val="000000"/>
                <w:sz w:val="20"/>
                <w:szCs w:val="20"/>
              </w:rPr>
              <w:t>Example questions:</w:t>
            </w:r>
            <w:r w:rsidRPr="00B6650A">
              <w:rPr>
                <w:rFonts w:ascii="Aptos" w:hAnsi="Aptos" w:cs="Calibri"/>
                <w:color w:val="000000"/>
                <w:sz w:val="20"/>
                <w:szCs w:val="20"/>
              </w:rPr>
              <w:br/>
              <w:t>What prevented you from improving more?</w:t>
            </w:r>
            <w:r w:rsidRPr="00B6650A">
              <w:rPr>
                <w:rFonts w:ascii="Aptos" w:hAnsi="Aptos" w:cs="Calibri"/>
                <w:color w:val="000000"/>
                <w:sz w:val="20"/>
                <w:szCs w:val="20"/>
              </w:rPr>
              <w:br/>
              <w:t>What would you like to see changed?</w:t>
            </w:r>
          </w:p>
          <w:p w14:paraId="1464C40B" w14:textId="564EBCF2" w:rsidR="009A230F" w:rsidRPr="00B6650A" w:rsidRDefault="009A230F" w:rsidP="00065D44">
            <w:pPr>
              <w:spacing w:after="0" w:line="240" w:lineRule="auto"/>
              <w:rPr>
                <w:rFonts w:ascii="Aptos" w:eastAsia="Arial" w:hAnsi="Aptos" w:cstheme="minorHAnsi"/>
                <w:b/>
                <w:lang w:val="en"/>
              </w:rPr>
            </w:pPr>
            <w:r w:rsidRPr="00B6650A">
              <w:rPr>
                <w:rStyle w:val="rich-text-component"/>
                <w:rFonts w:ascii="Aptos" w:hAnsi="Aptos"/>
                <w:sz w:val="20"/>
                <w:szCs w:val="20"/>
              </w:rPr>
              <w:t>What resources do you need to make the implementatio</w:t>
            </w:r>
            <w:r w:rsidR="0006212F" w:rsidRPr="00B6650A">
              <w:rPr>
                <w:rStyle w:val="rich-text-component"/>
                <w:rFonts w:ascii="Aptos" w:hAnsi="Aptos"/>
                <w:sz w:val="20"/>
                <w:szCs w:val="20"/>
              </w:rPr>
              <w:t>n of this project</w:t>
            </w:r>
            <w:r w:rsidRPr="00B6650A">
              <w:rPr>
                <w:rStyle w:val="rich-text-component"/>
                <w:rFonts w:ascii="Aptos" w:hAnsi="Aptos"/>
                <w:sz w:val="20"/>
                <w:szCs w:val="20"/>
              </w:rPr>
              <w:t xml:space="preserve"> a success?</w:t>
            </w:r>
          </w:p>
        </w:tc>
        <w:tc>
          <w:tcPr>
            <w:tcW w:w="10260" w:type="dxa"/>
            <w:shd w:val="clear" w:color="auto" w:fill="auto"/>
            <w:tcMar>
              <w:top w:w="100" w:type="dxa"/>
              <w:left w:w="100" w:type="dxa"/>
              <w:bottom w:w="100" w:type="dxa"/>
              <w:right w:w="100" w:type="dxa"/>
            </w:tcMar>
          </w:tcPr>
          <w:p w14:paraId="78C18826"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B6650A" w14:paraId="3E84DA08" w14:textId="77777777" w:rsidTr="00065D44">
        <w:tc>
          <w:tcPr>
            <w:tcW w:w="4220" w:type="dxa"/>
            <w:shd w:val="clear" w:color="auto" w:fill="auto"/>
            <w:tcMar>
              <w:top w:w="100" w:type="dxa"/>
              <w:left w:w="100" w:type="dxa"/>
              <w:bottom w:w="100" w:type="dxa"/>
              <w:right w:w="100" w:type="dxa"/>
            </w:tcMar>
          </w:tcPr>
          <w:p w14:paraId="5FFE97B7" w14:textId="794BC1E9"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
                <w:lang w:val="en"/>
              </w:rPr>
            </w:pPr>
            <w:r w:rsidRPr="00B6650A">
              <w:rPr>
                <w:rFonts w:ascii="Aptos" w:eastAsia="Arial" w:hAnsi="Aptos" w:cstheme="minorHAnsi"/>
                <w:b/>
                <w:lang w:val="en"/>
              </w:rPr>
              <w:t>Analyze/Reflect</w:t>
            </w:r>
            <w:r w:rsidR="00D3297D" w:rsidRPr="00B6650A">
              <w:rPr>
                <w:rFonts w:ascii="Aptos" w:eastAsia="Arial" w:hAnsi="Aptos" w:cstheme="minorHAnsi"/>
                <w:b/>
                <w:lang w:val="en"/>
              </w:rPr>
              <w:t>ion</w:t>
            </w:r>
          </w:p>
          <w:p w14:paraId="450F2870"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B6650A">
              <w:rPr>
                <w:rFonts w:ascii="Aptos" w:eastAsia="Arial" w:hAnsi="Aptos" w:cstheme="minorHAnsi"/>
                <w:bCs/>
                <w:sz w:val="20"/>
                <w:szCs w:val="20"/>
                <w:lang w:val="en"/>
              </w:rPr>
              <w:t>Example questions:</w:t>
            </w:r>
          </w:p>
          <w:p w14:paraId="718F2C2C"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B6650A">
              <w:rPr>
                <w:rFonts w:ascii="Aptos" w:eastAsia="Arial" w:hAnsi="Aptos" w:cstheme="minorHAnsi"/>
                <w:bCs/>
                <w:sz w:val="20"/>
                <w:szCs w:val="20"/>
                <w:lang w:val="en"/>
              </w:rPr>
              <w:t>What was the process of ensuring toolkit elements were utilized after implementation?</w:t>
            </w:r>
          </w:p>
          <w:p w14:paraId="1C9E8BDF"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B6650A">
              <w:rPr>
                <w:rFonts w:ascii="Aptos" w:eastAsia="Arial" w:hAnsi="Aptos" w:cstheme="minorHAnsi"/>
                <w:bCs/>
                <w:sz w:val="20"/>
                <w:szCs w:val="20"/>
                <w:lang w:val="en"/>
              </w:rPr>
              <w:t xml:space="preserve">Are there other opportunities for improvement? </w:t>
            </w:r>
          </w:p>
          <w:p w14:paraId="0968B578" w14:textId="77777777" w:rsidR="009A230F" w:rsidRPr="00B6650A" w:rsidRDefault="009A230F" w:rsidP="00065D44">
            <w:pPr>
              <w:widowControl w:val="0"/>
              <w:pBdr>
                <w:top w:val="nil"/>
                <w:left w:val="nil"/>
                <w:bottom w:val="nil"/>
                <w:right w:val="nil"/>
                <w:between w:val="nil"/>
              </w:pBdr>
              <w:spacing w:after="0" w:line="240" w:lineRule="auto"/>
              <w:rPr>
                <w:rFonts w:ascii="Aptos" w:hAnsi="Aptos"/>
              </w:rPr>
            </w:pPr>
            <w:r w:rsidRPr="00B6650A">
              <w:rPr>
                <w:rStyle w:val="rich-text-component"/>
                <w:rFonts w:ascii="Aptos" w:hAnsi="Aptos"/>
                <w:sz w:val="20"/>
                <w:szCs w:val="20"/>
              </w:rPr>
              <w:t>How can you maintain this change?</w:t>
            </w:r>
          </w:p>
        </w:tc>
        <w:tc>
          <w:tcPr>
            <w:tcW w:w="10260" w:type="dxa"/>
            <w:shd w:val="clear" w:color="auto" w:fill="auto"/>
            <w:tcMar>
              <w:top w:w="100" w:type="dxa"/>
              <w:left w:w="100" w:type="dxa"/>
              <w:bottom w:w="100" w:type="dxa"/>
              <w:right w:w="100" w:type="dxa"/>
            </w:tcMar>
          </w:tcPr>
          <w:p w14:paraId="11066CB3"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B6650A" w14:paraId="754B8757" w14:textId="77777777" w:rsidTr="00065D44">
        <w:tc>
          <w:tcPr>
            <w:tcW w:w="4220" w:type="dxa"/>
            <w:shd w:val="clear" w:color="auto" w:fill="auto"/>
            <w:tcMar>
              <w:top w:w="100" w:type="dxa"/>
              <w:left w:w="100" w:type="dxa"/>
              <w:bottom w:w="100" w:type="dxa"/>
              <w:right w:w="100" w:type="dxa"/>
            </w:tcMar>
          </w:tcPr>
          <w:p w14:paraId="09AD37EE"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
                <w:lang w:val="en"/>
              </w:rPr>
            </w:pPr>
            <w:r w:rsidRPr="00B6650A">
              <w:rPr>
                <w:rFonts w:ascii="Aptos" w:eastAsia="Arial" w:hAnsi="Aptos" w:cstheme="minorHAnsi"/>
                <w:b/>
                <w:lang w:val="en"/>
              </w:rPr>
              <w:t xml:space="preserve">Next Steps </w:t>
            </w:r>
          </w:p>
          <w:p w14:paraId="554762D4"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B6650A">
              <w:rPr>
                <w:rFonts w:ascii="Aptos" w:eastAsia="Arial" w:hAnsi="Aptos" w:cstheme="minorHAnsi"/>
                <w:bCs/>
                <w:sz w:val="20"/>
                <w:szCs w:val="20"/>
                <w:lang w:val="en"/>
              </w:rPr>
              <w:t>Example questions:</w:t>
            </w:r>
          </w:p>
          <w:p w14:paraId="2EA72FCA" w14:textId="1E462E00"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B6650A">
              <w:rPr>
                <w:rFonts w:ascii="Aptos" w:eastAsia="Arial" w:hAnsi="Aptos" w:cstheme="minorHAnsi"/>
                <w:bCs/>
                <w:sz w:val="20"/>
                <w:szCs w:val="20"/>
                <w:lang w:val="en"/>
              </w:rPr>
              <w:t>What is the next step in your quality improvement efforts</w:t>
            </w:r>
            <w:r w:rsidR="005F3D9A" w:rsidRPr="00B6650A">
              <w:rPr>
                <w:rFonts w:ascii="Aptos" w:eastAsia="Arial" w:hAnsi="Aptos" w:cstheme="minorHAnsi"/>
                <w:bCs/>
                <w:sz w:val="20"/>
                <w:szCs w:val="20"/>
                <w:lang w:val="en"/>
              </w:rPr>
              <w:t xml:space="preserve"> with this project</w:t>
            </w:r>
            <w:r w:rsidRPr="00B6650A">
              <w:rPr>
                <w:rFonts w:ascii="Aptos" w:eastAsia="Arial" w:hAnsi="Aptos" w:cstheme="minorHAnsi"/>
                <w:bCs/>
                <w:sz w:val="20"/>
                <w:szCs w:val="20"/>
                <w:lang w:val="en"/>
              </w:rPr>
              <w:t>?</w:t>
            </w:r>
          </w:p>
          <w:p w14:paraId="5EE12AE1" w14:textId="4C419509" w:rsidR="009A230F" w:rsidRPr="00B6650A" w:rsidRDefault="005F3D9A" w:rsidP="00065D44">
            <w:pPr>
              <w:widowControl w:val="0"/>
              <w:pBdr>
                <w:top w:val="nil"/>
                <w:left w:val="nil"/>
                <w:bottom w:val="nil"/>
                <w:right w:val="nil"/>
                <w:between w:val="nil"/>
              </w:pBdr>
              <w:spacing w:after="0" w:line="240" w:lineRule="auto"/>
              <w:rPr>
                <w:rFonts w:ascii="Aptos" w:eastAsia="Arial" w:hAnsi="Aptos" w:cstheme="minorHAnsi"/>
                <w:lang w:val="en"/>
              </w:rPr>
            </w:pPr>
            <w:r w:rsidRPr="00B6650A">
              <w:rPr>
                <w:rFonts w:ascii="Aptos" w:eastAsia="Arial" w:hAnsi="Aptos" w:cstheme="minorHAnsi"/>
                <w:bCs/>
                <w:sz w:val="20"/>
                <w:szCs w:val="20"/>
                <w:lang w:val="en"/>
              </w:rPr>
              <w:t xml:space="preserve">Is it sustainable even though it is no longer an “official” MSQC project? </w:t>
            </w:r>
          </w:p>
        </w:tc>
        <w:tc>
          <w:tcPr>
            <w:tcW w:w="10260" w:type="dxa"/>
            <w:shd w:val="clear" w:color="auto" w:fill="auto"/>
            <w:tcMar>
              <w:top w:w="100" w:type="dxa"/>
              <w:left w:w="100" w:type="dxa"/>
              <w:bottom w:w="100" w:type="dxa"/>
              <w:right w:w="100" w:type="dxa"/>
            </w:tcMar>
          </w:tcPr>
          <w:p w14:paraId="7F36D30D" w14:textId="77777777" w:rsidR="009A230F" w:rsidRPr="00B6650A"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bl>
    <w:p w14:paraId="23AF4ED5" w14:textId="44E00B84" w:rsidR="00F86D11" w:rsidRPr="00B6650A" w:rsidRDefault="00F86D11" w:rsidP="00F86D11">
      <w:pPr>
        <w:pStyle w:val="Heading1"/>
        <w:rPr>
          <w:rFonts w:ascii="Aptos" w:hAnsi="Aptos"/>
        </w:rPr>
      </w:pPr>
      <w:bookmarkStart w:id="2" w:name="_Collaborative_Wide_Measure"/>
      <w:bookmarkEnd w:id="2"/>
      <w:r w:rsidRPr="005E6BC4">
        <w:rPr>
          <w:rFonts w:ascii="Aptos" w:hAnsi="Aptos"/>
          <w:color w:val="4472C4" w:themeColor="accent1"/>
        </w:rPr>
        <w:t xml:space="preserve">Collaborative </w:t>
      </w:r>
      <w:r w:rsidR="00620A81" w:rsidRPr="005E6BC4">
        <w:rPr>
          <w:rFonts w:ascii="Aptos" w:hAnsi="Aptos"/>
          <w:color w:val="4472C4" w:themeColor="accent1"/>
        </w:rPr>
        <w:t>&amp; Hospital-</w:t>
      </w:r>
      <w:r w:rsidRPr="005E6BC4">
        <w:rPr>
          <w:rFonts w:ascii="Aptos" w:hAnsi="Aptos"/>
          <w:color w:val="4472C4" w:themeColor="accent1"/>
        </w:rPr>
        <w:t>Wide Measure Tracking</w:t>
      </w:r>
    </w:p>
    <w:p w14:paraId="606D7A7C" w14:textId="660EDE17" w:rsidR="00036171" w:rsidRPr="00B6650A" w:rsidRDefault="00036171" w:rsidP="00036171">
      <w:pPr>
        <w:spacing w:after="0" w:line="240" w:lineRule="auto"/>
        <w:rPr>
          <w:rFonts w:ascii="Aptos" w:hAnsi="Aptos"/>
        </w:rPr>
      </w:pPr>
      <w:r w:rsidRPr="00B6650A">
        <w:rPr>
          <w:rFonts w:ascii="Aptos" w:hAnsi="Aptos"/>
        </w:rPr>
        <w:t xml:space="preserve">Preop Optimization for </w:t>
      </w:r>
      <w:r w:rsidR="001A0855">
        <w:rPr>
          <w:rFonts w:ascii="Aptos" w:hAnsi="Aptos"/>
        </w:rPr>
        <w:t>Elective Abdominal Hernia Surgery</w:t>
      </w:r>
    </w:p>
    <w:p w14:paraId="7D83E44C" w14:textId="137866DF" w:rsidR="00663329" w:rsidRPr="00B6650A" w:rsidRDefault="00BE2970" w:rsidP="00BE2970">
      <w:pPr>
        <w:pStyle w:val="ListParagraph"/>
        <w:numPr>
          <w:ilvl w:val="0"/>
          <w:numId w:val="8"/>
        </w:numPr>
        <w:spacing w:after="0" w:line="240" w:lineRule="auto"/>
        <w:rPr>
          <w:rFonts w:ascii="Aptos" w:hAnsi="Aptos"/>
        </w:rPr>
      </w:pPr>
      <w:r w:rsidRPr="00B6650A">
        <w:rPr>
          <w:rFonts w:ascii="Aptos" w:hAnsi="Aptos"/>
        </w:rPr>
        <w:t>Included CPT codes: Abdominal Hernia CPT codes</w:t>
      </w:r>
      <w:r w:rsidR="00663329" w:rsidRPr="00B6650A">
        <w:rPr>
          <w:rFonts w:ascii="Aptos" w:hAnsi="Aptos"/>
        </w:rPr>
        <w:t xml:space="preserve"> (same CPT codes that enable hernia tab)</w:t>
      </w:r>
    </w:p>
    <w:p w14:paraId="33B760AF" w14:textId="55DDDFEE" w:rsidR="00BE2970" w:rsidRPr="00B6650A" w:rsidRDefault="00663329" w:rsidP="00663329">
      <w:pPr>
        <w:pStyle w:val="ListParagraph"/>
        <w:numPr>
          <w:ilvl w:val="1"/>
          <w:numId w:val="8"/>
        </w:numPr>
        <w:spacing w:after="0" w:line="240" w:lineRule="auto"/>
        <w:rPr>
          <w:rFonts w:ascii="Aptos" w:hAnsi="Aptos"/>
        </w:rPr>
      </w:pPr>
      <w:r w:rsidRPr="00B6650A">
        <w:rPr>
          <w:rFonts w:ascii="Aptos" w:hAnsi="Aptos"/>
        </w:rPr>
        <w:t>I</w:t>
      </w:r>
      <w:r w:rsidR="00B16F1B" w:rsidRPr="00B6650A">
        <w:rPr>
          <w:rFonts w:ascii="Aptos" w:hAnsi="Aptos"/>
        </w:rPr>
        <w:t xml:space="preserve">s </w:t>
      </w:r>
      <w:r w:rsidRPr="00B6650A">
        <w:rPr>
          <w:rFonts w:ascii="Aptos" w:hAnsi="Aptos"/>
        </w:rPr>
        <w:t xml:space="preserve">CPT code </w:t>
      </w:r>
      <w:r w:rsidR="00B16F1B" w:rsidRPr="00B6650A">
        <w:rPr>
          <w:rFonts w:ascii="Aptos" w:hAnsi="Aptos"/>
        </w:rPr>
        <w:t>the</w:t>
      </w:r>
      <w:r w:rsidR="00A272FC" w:rsidRPr="00B6650A">
        <w:rPr>
          <w:rFonts w:ascii="Aptos" w:hAnsi="Aptos"/>
        </w:rPr>
        <w:t xml:space="preserve"> primary procedure </w:t>
      </w:r>
      <w:r w:rsidRPr="00B6650A">
        <w:rPr>
          <w:rFonts w:ascii="Aptos" w:hAnsi="Aptos"/>
        </w:rPr>
        <w:t xml:space="preserve">= Yes </w:t>
      </w:r>
    </w:p>
    <w:p w14:paraId="0FCD029E" w14:textId="70075C2B" w:rsidR="00BE2970" w:rsidRPr="00B6650A" w:rsidRDefault="00BE2970" w:rsidP="00BE2970">
      <w:pPr>
        <w:pStyle w:val="ListParagraph"/>
        <w:numPr>
          <w:ilvl w:val="0"/>
          <w:numId w:val="8"/>
        </w:numPr>
        <w:spacing w:after="0" w:line="240" w:lineRule="auto"/>
        <w:rPr>
          <w:rFonts w:ascii="Aptos" w:hAnsi="Aptos"/>
        </w:rPr>
      </w:pPr>
      <w:r w:rsidRPr="00B6650A">
        <w:rPr>
          <w:rFonts w:ascii="Aptos" w:hAnsi="Aptos"/>
        </w:rPr>
        <w:t>Surgical Priority = Elective</w:t>
      </w:r>
    </w:p>
    <w:p w14:paraId="698AEEF4" w14:textId="211C2A25" w:rsidR="00BE2970" w:rsidRPr="00B6650A" w:rsidRDefault="00BE2970" w:rsidP="00BE2970">
      <w:pPr>
        <w:pStyle w:val="ListParagraph"/>
        <w:numPr>
          <w:ilvl w:val="0"/>
          <w:numId w:val="8"/>
        </w:numPr>
        <w:spacing w:after="0" w:line="240" w:lineRule="auto"/>
        <w:rPr>
          <w:rFonts w:ascii="Aptos" w:hAnsi="Aptos"/>
        </w:rPr>
      </w:pPr>
      <w:r w:rsidRPr="00B6650A">
        <w:rPr>
          <w:rFonts w:ascii="Aptos" w:hAnsi="Aptos"/>
        </w:rPr>
        <w:t xml:space="preserve">Disseminated Cancer = </w:t>
      </w:r>
      <w:r w:rsidR="00663329" w:rsidRPr="00B6650A">
        <w:rPr>
          <w:rFonts w:ascii="Aptos" w:hAnsi="Aptos"/>
        </w:rPr>
        <w:t>No or null</w:t>
      </w:r>
    </w:p>
    <w:p w14:paraId="33797FD5" w14:textId="77777777" w:rsidR="003B6D9D" w:rsidRPr="00B6650A" w:rsidRDefault="003B6D9D" w:rsidP="00036171">
      <w:pPr>
        <w:spacing w:after="0" w:line="240" w:lineRule="auto"/>
        <w:rPr>
          <w:rFonts w:ascii="Aptos" w:hAnsi="Aptos"/>
          <w:b/>
          <w:bCs/>
        </w:rPr>
      </w:pPr>
    </w:p>
    <w:p w14:paraId="4EF73D2F" w14:textId="2A55AA78" w:rsidR="00DD2703" w:rsidRPr="00B6650A" w:rsidRDefault="00DD2703" w:rsidP="00036171">
      <w:pPr>
        <w:spacing w:after="0" w:line="240" w:lineRule="auto"/>
        <w:rPr>
          <w:rFonts w:ascii="Aptos" w:hAnsi="Aptos"/>
        </w:rPr>
      </w:pPr>
      <w:r w:rsidRPr="00B6650A">
        <w:rPr>
          <w:rFonts w:ascii="Aptos" w:hAnsi="Aptos"/>
          <w:b/>
          <w:bCs/>
        </w:rPr>
        <w:t>Measurement Period</w:t>
      </w:r>
      <w:r w:rsidRPr="00B6650A">
        <w:rPr>
          <w:rFonts w:ascii="Aptos" w:hAnsi="Aptos"/>
        </w:rPr>
        <w:t xml:space="preserve">: </w:t>
      </w:r>
      <w:r w:rsidR="00F65970" w:rsidRPr="00B6650A">
        <w:rPr>
          <w:rFonts w:ascii="Aptos" w:hAnsi="Aptos"/>
        </w:rPr>
        <w:t>1</w:t>
      </w:r>
      <w:r w:rsidRPr="00B6650A">
        <w:rPr>
          <w:rFonts w:ascii="Aptos" w:hAnsi="Aptos"/>
        </w:rPr>
        <w:t>/1/202</w:t>
      </w:r>
      <w:r w:rsidR="00F848AF" w:rsidRPr="00B6650A">
        <w:rPr>
          <w:rFonts w:ascii="Aptos" w:hAnsi="Aptos"/>
        </w:rPr>
        <w:t>5</w:t>
      </w:r>
      <w:r w:rsidRPr="00B6650A">
        <w:rPr>
          <w:rFonts w:ascii="Aptos" w:hAnsi="Aptos"/>
        </w:rPr>
        <w:t xml:space="preserve"> - 12/31/202</w:t>
      </w:r>
      <w:r w:rsidR="00F848AF" w:rsidRPr="00B6650A">
        <w:rPr>
          <w:rFonts w:ascii="Aptos" w:hAnsi="Aptos"/>
        </w:rPr>
        <w:t>5</w:t>
      </w:r>
      <w:r w:rsidRPr="00B6650A">
        <w:rPr>
          <w:rFonts w:ascii="Aptos" w:hAnsi="Aptos"/>
        </w:rPr>
        <w:t xml:space="preserve"> (cases in Workstation marked Complete (incl. follow-up) as of 1/1</w:t>
      </w:r>
      <w:r w:rsidR="00F848AF" w:rsidRPr="00B6650A">
        <w:rPr>
          <w:rFonts w:ascii="Aptos" w:hAnsi="Aptos"/>
        </w:rPr>
        <w:t>7</w:t>
      </w:r>
      <w:r w:rsidR="00F65970" w:rsidRPr="00B6650A">
        <w:rPr>
          <w:rFonts w:ascii="Aptos" w:hAnsi="Aptos"/>
        </w:rPr>
        <w:t>/</w:t>
      </w:r>
      <w:r w:rsidRPr="00B6650A">
        <w:rPr>
          <w:rFonts w:ascii="Aptos" w:hAnsi="Aptos"/>
        </w:rPr>
        <w:t>202</w:t>
      </w:r>
      <w:r w:rsidR="00F848AF" w:rsidRPr="00B6650A">
        <w:rPr>
          <w:rFonts w:ascii="Aptos" w:hAnsi="Aptos"/>
        </w:rPr>
        <w:t>6</w:t>
      </w:r>
      <w:r w:rsidR="00F65970" w:rsidRPr="00B6650A">
        <w:rPr>
          <w:rFonts w:ascii="Aptos" w:hAnsi="Aptos"/>
        </w:rPr>
        <w:t xml:space="preserve"> when the </w:t>
      </w:r>
      <w:r w:rsidR="00B16F1B" w:rsidRPr="00B6650A">
        <w:rPr>
          <w:rFonts w:ascii="Aptos" w:hAnsi="Aptos"/>
        </w:rPr>
        <w:t xml:space="preserve">final </w:t>
      </w:r>
      <w:r w:rsidR="00F65970" w:rsidRPr="00B6650A">
        <w:rPr>
          <w:rFonts w:ascii="Aptos" w:hAnsi="Aptos"/>
        </w:rPr>
        <w:t>data is pulled</w:t>
      </w:r>
      <w:r w:rsidRPr="00B6650A">
        <w:rPr>
          <w:rFonts w:ascii="Aptos" w:hAnsi="Aptos"/>
        </w:rPr>
        <w:t>)</w:t>
      </w:r>
    </w:p>
    <w:p w14:paraId="56312C9D" w14:textId="662CF488" w:rsidR="00966A2C" w:rsidRPr="00B6650A" w:rsidRDefault="00B85BEB" w:rsidP="00966A2C">
      <w:pPr>
        <w:spacing w:after="0" w:line="240" w:lineRule="auto"/>
        <w:rPr>
          <w:rFonts w:ascii="Aptos" w:hAnsi="Aptos"/>
          <w:sz w:val="24"/>
          <w:szCs w:val="24"/>
        </w:rPr>
      </w:pPr>
      <w:r w:rsidRPr="00B6650A">
        <w:rPr>
          <w:rFonts w:ascii="Aptos" w:eastAsia="Times New Roman" w:hAnsi="Aptos" w:cs="Calibri"/>
          <w:b/>
          <w:bCs/>
          <w:color w:val="000000"/>
        </w:rPr>
        <w:t>Scoring</w:t>
      </w:r>
      <w:r w:rsidRPr="00B6650A">
        <w:rPr>
          <w:rFonts w:ascii="Aptos" w:eastAsia="Times New Roman" w:hAnsi="Aptos" w:cs="Calibri"/>
          <w:color w:val="000000"/>
        </w:rPr>
        <w:t xml:space="preserve">: </w:t>
      </w:r>
      <w:r w:rsidR="00BE16A0" w:rsidRPr="00B6650A">
        <w:rPr>
          <w:rFonts w:ascii="Aptos" w:hAnsi="Aptos"/>
          <w:sz w:val="24"/>
          <w:szCs w:val="24"/>
        </w:rPr>
        <w:t xml:space="preserve"> </w:t>
      </w:r>
      <w:r w:rsidR="00BE16A0" w:rsidRPr="00B6650A">
        <w:rPr>
          <w:rFonts w:ascii="Aptos" w:eastAsia="Times New Roman" w:hAnsi="Aptos" w:cs="Calibri"/>
          <w:color w:val="000000"/>
        </w:rPr>
        <w:t xml:space="preserve">points awarded depends on collaborative-wide performance </w:t>
      </w:r>
      <w:r w:rsidR="00181FCB" w:rsidRPr="00B6650A">
        <w:rPr>
          <w:rFonts w:ascii="Aptos" w:eastAsia="Times New Roman" w:hAnsi="Aptos" w:cs="Calibri"/>
          <w:color w:val="000000"/>
        </w:rPr>
        <w:t>and</w:t>
      </w:r>
      <w:r w:rsidR="00BE16A0" w:rsidRPr="00B6650A">
        <w:rPr>
          <w:rFonts w:ascii="Aptos" w:eastAsia="Times New Roman" w:hAnsi="Aptos" w:cs="Calibri"/>
          <w:color w:val="000000"/>
        </w:rPr>
        <w:t xml:space="preserve"> hospital performance</w:t>
      </w:r>
    </w:p>
    <w:p w14:paraId="570C8A6F" w14:textId="2231B5A7" w:rsidR="00D16821" w:rsidRPr="00B6650A" w:rsidRDefault="005549EF" w:rsidP="00036171">
      <w:pPr>
        <w:spacing w:after="0" w:line="240" w:lineRule="auto"/>
        <w:rPr>
          <w:rFonts w:ascii="Aptos" w:hAnsi="Aptos"/>
        </w:rPr>
      </w:pPr>
      <w:r w:rsidRPr="00B6650A">
        <w:rPr>
          <w:rFonts w:ascii="Aptos" w:hAnsi="Aptos"/>
          <w:noProof/>
        </w:rPr>
        <w:drawing>
          <wp:inline distT="0" distB="0" distL="0" distR="0" wp14:anchorId="68129285" wp14:editId="7842F0B4">
            <wp:extent cx="5177383" cy="2028825"/>
            <wp:effectExtent l="0" t="0" r="4445" b="0"/>
            <wp:docPr id="111014089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40890" name="Picture 1" descr="A screenshot of a computer screen&#10;&#10;Description automatically generated"/>
                    <pic:cNvPicPr/>
                  </pic:nvPicPr>
                  <pic:blipFill>
                    <a:blip r:embed="rId8"/>
                    <a:stretch>
                      <a:fillRect/>
                    </a:stretch>
                  </pic:blipFill>
                  <pic:spPr>
                    <a:xfrm>
                      <a:off x="0" y="0"/>
                      <a:ext cx="5211630" cy="2042245"/>
                    </a:xfrm>
                    <a:prstGeom prst="rect">
                      <a:avLst/>
                    </a:prstGeom>
                  </pic:spPr>
                </pic:pic>
              </a:graphicData>
            </a:graphic>
          </wp:inline>
        </w:drawing>
      </w:r>
    </w:p>
    <w:p w14:paraId="63CA86EB" w14:textId="77777777" w:rsidR="00D16821" w:rsidRDefault="00D16821" w:rsidP="00036171">
      <w:pPr>
        <w:spacing w:after="0" w:line="240" w:lineRule="auto"/>
        <w:rPr>
          <w:rFonts w:ascii="Aptos" w:hAnsi="Aptos"/>
        </w:rPr>
      </w:pPr>
    </w:p>
    <w:p w14:paraId="0BFA4654" w14:textId="77777777" w:rsidR="00A77876" w:rsidRPr="00B6650A" w:rsidRDefault="00A77876" w:rsidP="00036171">
      <w:pPr>
        <w:spacing w:after="0" w:line="240" w:lineRule="auto"/>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11905" w:rsidRPr="00B6650A" w14:paraId="34D96CC3" w14:textId="77777777" w:rsidTr="00664F93">
        <w:tc>
          <w:tcPr>
            <w:tcW w:w="7195" w:type="dxa"/>
          </w:tcPr>
          <w:p w14:paraId="1190D1AA" w14:textId="5326B004" w:rsidR="00D11905" w:rsidRPr="004D3A94" w:rsidRDefault="00D11905" w:rsidP="00A44995">
            <w:pPr>
              <w:rPr>
                <w:rFonts w:ascii="Aptos" w:eastAsia="Times New Roman" w:hAnsi="Aptos" w:cs="Calibri"/>
                <w:kern w:val="0"/>
                <w14:ligatures w14:val="none"/>
              </w:rPr>
            </w:pPr>
            <w:r w:rsidRPr="004D3A94">
              <w:rPr>
                <w:rFonts w:ascii="Aptos" w:eastAsia="Times New Roman" w:hAnsi="Aptos" w:cs="Calibri"/>
                <w:kern w:val="0"/>
                <w14:ligatures w14:val="none"/>
              </w:rPr>
              <w:t>Reduce rate of persons with body mass index (BMI) ≥ 40kg/m</w:t>
            </w:r>
            <w:r w:rsidRPr="004D3A94">
              <w:rPr>
                <w:rFonts w:ascii="Aptos" w:eastAsia="Times New Roman" w:hAnsi="Aptos" w:cs="Calibri"/>
                <w:kern w:val="0"/>
                <w:vertAlign w:val="superscript"/>
                <w14:ligatures w14:val="none"/>
              </w:rPr>
              <w:t>2</w:t>
            </w:r>
            <w:r w:rsidRPr="004D3A94">
              <w:rPr>
                <w:rFonts w:ascii="Aptos" w:eastAsia="Times New Roman" w:hAnsi="Aptos" w:cs="Calibri"/>
                <w:kern w:val="0"/>
                <w14:ligatures w14:val="none"/>
              </w:rPr>
              <w:t xml:space="preserve"> undergoing elective surgery to </w:t>
            </w:r>
            <w:r w:rsidRPr="004D3A94">
              <w:rPr>
                <w:rFonts w:ascii="Aptos" w:eastAsia="Times New Roman" w:hAnsi="Aptos" w:cs="Calibri"/>
                <w:kern w:val="0"/>
                <w:u w:val="single"/>
                <w14:ligatures w14:val="none"/>
              </w:rPr>
              <w:t>&lt;</w:t>
            </w:r>
            <w:r w:rsidRPr="004D3A94">
              <w:rPr>
                <w:rFonts w:ascii="Aptos" w:eastAsia="Times New Roman" w:hAnsi="Aptos" w:cs="Calibri"/>
                <w:kern w:val="0"/>
                <w14:ligatures w14:val="none"/>
              </w:rPr>
              <w:t xml:space="preserve"> 1</w:t>
            </w:r>
            <w:r w:rsidR="00F848AF" w:rsidRPr="004D3A94">
              <w:rPr>
                <w:rFonts w:ascii="Aptos" w:eastAsia="Times New Roman" w:hAnsi="Aptos" w:cs="Calibri"/>
                <w:kern w:val="0"/>
                <w14:ligatures w14:val="none"/>
              </w:rPr>
              <w:t>1</w:t>
            </w:r>
            <w:r w:rsidR="00F65970" w:rsidRPr="004D3A94">
              <w:rPr>
                <w:rFonts w:ascii="Aptos" w:eastAsia="Times New Roman" w:hAnsi="Aptos" w:cs="Calibri"/>
                <w:kern w:val="0"/>
                <w14:ligatures w14:val="none"/>
              </w:rPr>
              <w:t>.5</w:t>
            </w:r>
            <w:r w:rsidRPr="004D3A94">
              <w:rPr>
                <w:rFonts w:ascii="Aptos" w:eastAsia="Times New Roman" w:hAnsi="Aptos" w:cs="Calibri"/>
                <w:kern w:val="0"/>
                <w14:ligatures w14:val="none"/>
              </w:rPr>
              <w:t>%</w:t>
            </w:r>
            <w:r w:rsidR="00805D41">
              <w:rPr>
                <w:rFonts w:ascii="Aptos" w:eastAsia="Times New Roman" w:hAnsi="Aptos" w:cs="Calibri"/>
                <w:kern w:val="0"/>
                <w14:ligatures w14:val="none"/>
              </w:rPr>
              <w:t xml:space="preserve"> </w:t>
            </w:r>
            <w:r w:rsidR="00805D41" w:rsidRPr="00B6650A">
              <w:rPr>
                <w:rFonts w:ascii="Aptos" w:eastAsia="Times New Roman" w:hAnsi="Aptos" w:cs="Calibri"/>
                <w:color w:val="000000"/>
                <w:kern w:val="0"/>
                <w14:ligatures w14:val="none"/>
              </w:rPr>
              <w:t>or 10% relative reduction</w:t>
            </w:r>
            <w:r w:rsidRPr="004D3A94">
              <w:rPr>
                <w:rFonts w:ascii="Aptos" w:eastAsia="Times New Roman" w:hAnsi="Aptos" w:cs="Calibri"/>
                <w:kern w:val="0"/>
                <w14:ligatures w14:val="none"/>
              </w:rPr>
              <w:t>.</w:t>
            </w:r>
          </w:p>
          <w:p w14:paraId="3A5CBB89" w14:textId="245933FF" w:rsidR="00BE2970" w:rsidRPr="00B6650A" w:rsidRDefault="00BE2970" w:rsidP="00A44995">
            <w:pPr>
              <w:rPr>
                <w:rFonts w:ascii="Aptos" w:hAnsi="Aptos"/>
              </w:rPr>
            </w:pPr>
            <w:r w:rsidRPr="00B6650A">
              <w:rPr>
                <w:rFonts w:ascii="Aptos" w:eastAsia="Times New Roman" w:hAnsi="Aptos" w:cs="Calibri"/>
                <w:color w:val="000000"/>
                <w:kern w:val="0"/>
                <w14:ligatures w14:val="none"/>
              </w:rPr>
              <w:t xml:space="preserve">Numerator: BMI </w:t>
            </w:r>
            <w:r w:rsidR="00A272FC" w:rsidRPr="00B6650A">
              <w:rPr>
                <w:rFonts w:ascii="Aptos" w:eastAsia="Times New Roman" w:hAnsi="Aptos" w:cs="Calibri"/>
                <w:color w:val="000000"/>
                <w:kern w:val="0"/>
                <w14:ligatures w14:val="none"/>
              </w:rPr>
              <w:t>value ≥ 40kg/m</w:t>
            </w:r>
            <w:r w:rsidR="00A272FC" w:rsidRPr="00B6650A">
              <w:rPr>
                <w:rFonts w:ascii="Aptos" w:eastAsia="Times New Roman" w:hAnsi="Aptos" w:cs="Calibri"/>
                <w:color w:val="000000"/>
                <w:kern w:val="0"/>
                <w:vertAlign w:val="superscript"/>
                <w14:ligatures w14:val="none"/>
              </w:rPr>
              <w:t>2</w:t>
            </w:r>
            <w:r w:rsidR="00BE16A0" w:rsidRPr="00B6650A">
              <w:rPr>
                <w:rFonts w:ascii="Aptos" w:eastAsia="Times New Roman" w:hAnsi="Aptos" w:cs="Calibri"/>
                <w:color w:val="000000"/>
                <w:kern w:val="0"/>
                <w:vertAlign w:val="superscript"/>
                <w14:ligatures w14:val="none"/>
              </w:rPr>
              <w:t xml:space="preserve">  </w:t>
            </w:r>
            <w:r w:rsidR="00BE16A0" w:rsidRPr="00B6650A">
              <w:rPr>
                <w:rFonts w:ascii="Aptos" w:eastAsia="Times New Roman" w:hAnsi="Aptos" w:cs="Calibri"/>
                <w:color w:val="000000"/>
                <w:kern w:val="0"/>
                <w14:ligatures w14:val="none"/>
              </w:rPr>
              <w:t>[Preop tab: Height/Weight entered]</w:t>
            </w:r>
          </w:p>
        </w:tc>
        <w:tc>
          <w:tcPr>
            <w:tcW w:w="7195" w:type="dxa"/>
          </w:tcPr>
          <w:p w14:paraId="0172DB5D" w14:textId="1A20261B" w:rsidR="00D11905" w:rsidRPr="004D3A94" w:rsidRDefault="00D11905" w:rsidP="00A44995">
            <w:pPr>
              <w:rPr>
                <w:rFonts w:ascii="Aptos" w:eastAsia="Times New Roman" w:hAnsi="Aptos" w:cs="Calibri"/>
                <w:kern w:val="0"/>
                <w14:ligatures w14:val="none"/>
              </w:rPr>
            </w:pPr>
            <w:r w:rsidRPr="004D3A94">
              <w:rPr>
                <w:rFonts w:ascii="Aptos" w:eastAsia="Times New Roman" w:hAnsi="Aptos" w:cs="Calibri"/>
                <w:kern w:val="0"/>
                <w14:ligatures w14:val="none"/>
              </w:rPr>
              <w:t xml:space="preserve">Reduce rate of persons with active tobacco use undergoing elective surgery to </w:t>
            </w:r>
            <w:r w:rsidRPr="004D3A94">
              <w:rPr>
                <w:rFonts w:ascii="Aptos" w:eastAsia="Times New Roman" w:hAnsi="Aptos" w:cs="Calibri"/>
                <w:kern w:val="0"/>
                <w:u w:val="single"/>
                <w14:ligatures w14:val="none"/>
              </w:rPr>
              <w:t>&lt;</w:t>
            </w:r>
            <w:r w:rsidRPr="004D3A94">
              <w:rPr>
                <w:rFonts w:ascii="Aptos" w:eastAsia="Times New Roman" w:hAnsi="Aptos" w:cs="Calibri"/>
                <w:kern w:val="0"/>
                <w14:ligatures w14:val="none"/>
              </w:rPr>
              <w:t xml:space="preserve"> </w:t>
            </w:r>
            <w:r w:rsidR="00F848AF" w:rsidRPr="004D3A94">
              <w:rPr>
                <w:rFonts w:ascii="Aptos" w:eastAsia="Times New Roman" w:hAnsi="Aptos" w:cs="Calibri"/>
                <w:kern w:val="0"/>
                <w14:ligatures w14:val="none"/>
              </w:rPr>
              <w:t>14</w:t>
            </w:r>
            <w:r w:rsidRPr="004D3A94">
              <w:rPr>
                <w:rFonts w:ascii="Aptos" w:eastAsia="Times New Roman" w:hAnsi="Aptos" w:cs="Calibri"/>
                <w:kern w:val="0"/>
                <w14:ligatures w14:val="none"/>
              </w:rPr>
              <w:t>%</w:t>
            </w:r>
            <w:r w:rsidR="00805D41">
              <w:rPr>
                <w:rFonts w:ascii="Aptos" w:eastAsia="Times New Roman" w:hAnsi="Aptos" w:cs="Calibri"/>
                <w:kern w:val="0"/>
                <w14:ligatures w14:val="none"/>
              </w:rPr>
              <w:t xml:space="preserve"> </w:t>
            </w:r>
            <w:r w:rsidR="00805D41" w:rsidRPr="00B6650A">
              <w:rPr>
                <w:rFonts w:ascii="Aptos" w:eastAsia="Times New Roman" w:hAnsi="Aptos" w:cs="Calibri"/>
                <w:color w:val="000000"/>
                <w:kern w:val="0"/>
                <w14:ligatures w14:val="none"/>
              </w:rPr>
              <w:t>or 10% relative reduction</w:t>
            </w:r>
            <w:r w:rsidRPr="004D3A94">
              <w:rPr>
                <w:rFonts w:ascii="Aptos" w:eastAsia="Times New Roman" w:hAnsi="Aptos" w:cs="Calibri"/>
                <w:kern w:val="0"/>
                <w14:ligatures w14:val="none"/>
              </w:rPr>
              <w:t>.</w:t>
            </w:r>
          </w:p>
          <w:p w14:paraId="12933809" w14:textId="56E35D32" w:rsidR="00A272FC" w:rsidRPr="00B6650A" w:rsidRDefault="00A272FC" w:rsidP="00A44995">
            <w:pPr>
              <w:rPr>
                <w:rFonts w:ascii="Aptos" w:hAnsi="Aptos"/>
              </w:rPr>
            </w:pPr>
            <w:r w:rsidRPr="00B6650A">
              <w:rPr>
                <w:rFonts w:ascii="Aptos" w:eastAsia="Times New Roman" w:hAnsi="Aptos" w:cs="Calibri"/>
                <w:color w:val="000000"/>
                <w:kern w:val="0"/>
                <w14:ligatures w14:val="none"/>
              </w:rPr>
              <w:t xml:space="preserve">Numerator: </w:t>
            </w:r>
            <w:r w:rsidR="00BE16A0" w:rsidRPr="00B6650A">
              <w:rPr>
                <w:rFonts w:ascii="Aptos" w:eastAsia="Times New Roman" w:hAnsi="Aptos" w:cs="Calibri"/>
                <w:color w:val="000000"/>
                <w:kern w:val="0"/>
                <w14:ligatures w14:val="none"/>
              </w:rPr>
              <w:t>Tobacco Use within 1 month – Cigarette</w:t>
            </w:r>
            <w:r w:rsidRPr="00B6650A">
              <w:rPr>
                <w:rFonts w:ascii="Aptos" w:eastAsia="Times New Roman" w:hAnsi="Aptos" w:cs="Calibri"/>
                <w:color w:val="000000"/>
                <w:kern w:val="0"/>
                <w14:ligatures w14:val="none"/>
              </w:rPr>
              <w:t>=Yes</w:t>
            </w:r>
          </w:p>
        </w:tc>
      </w:tr>
      <w:tr w:rsidR="00D11905" w:rsidRPr="00B6650A" w14:paraId="32C594B0" w14:textId="77777777" w:rsidTr="00664F93">
        <w:tc>
          <w:tcPr>
            <w:tcW w:w="7195" w:type="dxa"/>
          </w:tcPr>
          <w:tbl>
            <w:tblPr>
              <w:tblW w:w="68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2"/>
              <w:gridCol w:w="1315"/>
              <w:gridCol w:w="1349"/>
              <w:gridCol w:w="1251"/>
              <w:gridCol w:w="1359"/>
            </w:tblGrid>
            <w:tr w:rsidR="00F72358" w:rsidRPr="00B6650A" w14:paraId="50D4EC24" w14:textId="77777777" w:rsidTr="00315075">
              <w:trPr>
                <w:trHeight w:val="315"/>
              </w:trPr>
              <w:tc>
                <w:tcPr>
                  <w:tcW w:w="6806" w:type="dxa"/>
                  <w:gridSpan w:val="5"/>
                  <w:shd w:val="clear" w:color="auto" w:fill="DEEAF6" w:themeFill="accent5" w:themeFillTint="33"/>
                </w:tcPr>
                <w:p w14:paraId="142E5739" w14:textId="2AC83B5F" w:rsidR="00F72358" w:rsidRPr="00B6650A" w:rsidRDefault="00F72358" w:rsidP="00A44995">
                  <w:pPr>
                    <w:spacing w:after="0" w:line="240" w:lineRule="auto"/>
                    <w:jc w:val="center"/>
                    <w:rPr>
                      <w:rFonts w:ascii="Aptos" w:eastAsia="Times New Roman" w:hAnsi="Aptos" w:cs="Calibri"/>
                      <w:b/>
                      <w:bCs/>
                      <w:color w:val="000000"/>
                      <w:kern w:val="0"/>
                      <w:sz w:val="21"/>
                      <w:szCs w:val="21"/>
                      <w:u w:val="single"/>
                      <w14:ligatures w14:val="none"/>
                    </w:rPr>
                  </w:pPr>
                  <w:r w:rsidRPr="00B6650A">
                    <w:rPr>
                      <w:rFonts w:ascii="Aptos" w:eastAsia="Times New Roman" w:hAnsi="Aptos" w:cs="Calibri"/>
                      <w:b/>
                      <w:bCs/>
                      <w:color w:val="000000"/>
                      <w:kern w:val="0"/>
                      <w:sz w:val="21"/>
                      <w:szCs w:val="21"/>
                      <w:u w:val="single"/>
                      <w14:ligatures w14:val="none"/>
                    </w:rPr>
                    <w:t>Performance Tracking</w:t>
                  </w:r>
                  <w:r w:rsidR="007943D3">
                    <w:rPr>
                      <w:rFonts w:ascii="Aptos" w:eastAsia="Times New Roman" w:hAnsi="Aptos" w:cs="Calibri"/>
                      <w:b/>
                      <w:bCs/>
                      <w:color w:val="000000"/>
                      <w:kern w:val="0"/>
                      <w:sz w:val="21"/>
                      <w:szCs w:val="21"/>
                      <w:u w:val="single"/>
                      <w14:ligatures w14:val="none"/>
                    </w:rPr>
                    <w:t xml:space="preserve"> </w:t>
                  </w:r>
                  <w:r w:rsidRPr="00B6650A">
                    <w:rPr>
                      <w:rFonts w:ascii="Aptos" w:eastAsia="Times New Roman" w:hAnsi="Aptos" w:cs="Calibri"/>
                      <w:i/>
                      <w:iCs/>
                      <w:color w:val="000000"/>
                      <w:kern w:val="0"/>
                      <w:sz w:val="20"/>
                      <w:szCs w:val="20"/>
                      <w14:ligatures w14:val="none"/>
                    </w:rPr>
                    <w:t>(for your own use; you are not required to track your data here)</w:t>
                  </w:r>
                </w:p>
              </w:tc>
            </w:tr>
            <w:tr w:rsidR="00F72358" w:rsidRPr="00B6650A" w14:paraId="1BE9A8D9" w14:textId="77777777" w:rsidTr="00315075">
              <w:trPr>
                <w:trHeight w:val="300"/>
              </w:trPr>
              <w:tc>
                <w:tcPr>
                  <w:tcW w:w="1532" w:type="dxa"/>
                  <w:shd w:val="clear" w:color="auto" w:fill="DEEAF6" w:themeFill="accent5" w:themeFillTint="33"/>
                  <w:noWrap/>
                  <w:hideMark/>
                </w:tcPr>
                <w:p w14:paraId="1373F108" w14:textId="77777777" w:rsidR="00F72358" w:rsidRPr="00B6650A"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Tracking Time Period</w:t>
                  </w:r>
                </w:p>
              </w:tc>
              <w:tc>
                <w:tcPr>
                  <w:tcW w:w="1315" w:type="dxa"/>
                  <w:shd w:val="clear" w:color="auto" w:fill="DEEAF6" w:themeFill="accent5" w:themeFillTint="33"/>
                  <w:noWrap/>
                  <w:hideMark/>
                </w:tcPr>
                <w:p w14:paraId="61F26C1D" w14:textId="77777777" w:rsidR="00F72358" w:rsidRPr="00B6650A"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Your Hospital Rate (%)</w:t>
                  </w:r>
                </w:p>
              </w:tc>
              <w:tc>
                <w:tcPr>
                  <w:tcW w:w="1349" w:type="dxa"/>
                  <w:shd w:val="clear" w:color="auto" w:fill="DEEAF6" w:themeFill="accent5" w:themeFillTint="33"/>
                </w:tcPr>
                <w:p w14:paraId="1B0967F3" w14:textId="704A2506" w:rsidR="00F72358" w:rsidRPr="00B6650A"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 xml:space="preserve">Your </w:t>
                  </w:r>
                  <w:r w:rsidR="00AA3A31" w:rsidRPr="00B6650A">
                    <w:rPr>
                      <w:rFonts w:ascii="Aptos" w:eastAsia="Times New Roman" w:hAnsi="Aptos" w:cs="Calibri"/>
                      <w:b/>
                      <w:bCs/>
                      <w:color w:val="000000"/>
                      <w:kern w:val="0"/>
                      <w:sz w:val="20"/>
                      <w:szCs w:val="20"/>
                      <w:u w:val="single"/>
                      <w14:ligatures w14:val="none"/>
                    </w:rPr>
                    <w:t>Hospital</w:t>
                  </w:r>
                  <w:r w:rsidRPr="00B6650A">
                    <w:rPr>
                      <w:rFonts w:ascii="Aptos" w:eastAsia="Times New Roman" w:hAnsi="Aptos" w:cs="Calibri"/>
                      <w:b/>
                      <w:bCs/>
                      <w:color w:val="000000"/>
                      <w:kern w:val="0"/>
                      <w:sz w:val="20"/>
                      <w:szCs w:val="20"/>
                      <w:u w:val="single"/>
                      <w14:ligatures w14:val="none"/>
                    </w:rPr>
                    <w:t xml:space="preserve"> Cumulative Rate (%)</w:t>
                  </w:r>
                </w:p>
              </w:tc>
              <w:tc>
                <w:tcPr>
                  <w:tcW w:w="1251" w:type="dxa"/>
                  <w:shd w:val="clear" w:color="auto" w:fill="DEEAF6" w:themeFill="accent5" w:themeFillTint="33"/>
                </w:tcPr>
                <w:p w14:paraId="2C2A74D2" w14:textId="352301D0" w:rsidR="00F72358" w:rsidRPr="00B6650A"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MSQC Rate (%)</w:t>
                  </w:r>
                </w:p>
              </w:tc>
              <w:tc>
                <w:tcPr>
                  <w:tcW w:w="1359" w:type="dxa"/>
                  <w:shd w:val="clear" w:color="auto" w:fill="DEEAF6" w:themeFill="accent5" w:themeFillTint="33"/>
                </w:tcPr>
                <w:p w14:paraId="73D05F6C" w14:textId="77777777" w:rsidR="00F72358" w:rsidRPr="00B6650A" w:rsidRDefault="00F72358" w:rsidP="00A44995">
                  <w:pPr>
                    <w:spacing w:after="0" w:line="240" w:lineRule="auto"/>
                    <w:ind w:right="71"/>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MSQC Cumulative Rate (%)</w:t>
                  </w:r>
                </w:p>
              </w:tc>
            </w:tr>
            <w:tr w:rsidR="00F72358" w:rsidRPr="00B6650A" w14:paraId="3BEF7DB0" w14:textId="77777777" w:rsidTr="00F72358">
              <w:trPr>
                <w:trHeight w:val="300"/>
              </w:trPr>
              <w:tc>
                <w:tcPr>
                  <w:tcW w:w="1532" w:type="dxa"/>
                  <w:shd w:val="clear" w:color="auto" w:fill="auto"/>
                </w:tcPr>
                <w:p w14:paraId="6DFF54FC" w14:textId="7A03BDA0"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15" w:type="dxa"/>
                  <w:shd w:val="clear" w:color="auto" w:fill="auto"/>
                  <w:noWrap/>
                </w:tcPr>
                <w:p w14:paraId="776C44AD" w14:textId="159115F3"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49" w:type="dxa"/>
                  <w:shd w:val="clear" w:color="auto" w:fill="auto"/>
                </w:tcPr>
                <w:p w14:paraId="0C735719" w14:textId="77777777"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51" w:type="dxa"/>
                  <w:shd w:val="clear" w:color="auto" w:fill="auto"/>
                </w:tcPr>
                <w:p w14:paraId="0F9387E1" w14:textId="66924C96"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59" w:type="dxa"/>
                  <w:shd w:val="clear" w:color="auto" w:fill="auto"/>
                </w:tcPr>
                <w:p w14:paraId="29D06CED" w14:textId="2EBEBE2B"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r>
            <w:tr w:rsidR="00F72358" w:rsidRPr="00B6650A" w14:paraId="41C41069" w14:textId="77777777" w:rsidTr="00F72358">
              <w:trPr>
                <w:trHeight w:val="300"/>
              </w:trPr>
              <w:tc>
                <w:tcPr>
                  <w:tcW w:w="1532" w:type="dxa"/>
                  <w:shd w:val="clear" w:color="auto" w:fill="auto"/>
                  <w:hideMark/>
                </w:tcPr>
                <w:p w14:paraId="6DB5AE9D"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6DF8A987"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shd w:val="clear" w:color="auto" w:fill="auto"/>
                </w:tcPr>
                <w:p w14:paraId="13A1FC3E"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shd w:val="clear" w:color="auto" w:fill="auto"/>
                </w:tcPr>
                <w:p w14:paraId="778CA0D7" w14:textId="5C1B052A"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shd w:val="clear" w:color="auto" w:fill="auto"/>
                </w:tcPr>
                <w:p w14:paraId="69036199"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60652E05" w14:textId="77777777" w:rsidTr="00F72358">
              <w:trPr>
                <w:trHeight w:val="300"/>
              </w:trPr>
              <w:tc>
                <w:tcPr>
                  <w:tcW w:w="1532" w:type="dxa"/>
                  <w:shd w:val="clear" w:color="auto" w:fill="FFFFFF" w:themeFill="background1"/>
                  <w:hideMark/>
                </w:tcPr>
                <w:p w14:paraId="19B66037"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0495F02E"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18B7445E"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072BD228" w14:textId="51A742B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3729F9E9"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3A73401E" w14:textId="77777777" w:rsidTr="00F72358">
              <w:trPr>
                <w:trHeight w:val="300"/>
              </w:trPr>
              <w:tc>
                <w:tcPr>
                  <w:tcW w:w="1532" w:type="dxa"/>
                  <w:shd w:val="clear" w:color="auto" w:fill="FFFFFF" w:themeFill="background1"/>
                  <w:hideMark/>
                </w:tcPr>
                <w:p w14:paraId="24A34F82"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282DF1F7"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51FE3D91"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05A84C01" w14:textId="09B07828"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2478697A"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41EECAA6" w14:textId="77777777" w:rsidTr="00F72358">
              <w:trPr>
                <w:trHeight w:val="300"/>
              </w:trPr>
              <w:tc>
                <w:tcPr>
                  <w:tcW w:w="1532" w:type="dxa"/>
                  <w:shd w:val="clear" w:color="auto" w:fill="FFFFFF" w:themeFill="background1"/>
                  <w:hideMark/>
                </w:tcPr>
                <w:p w14:paraId="726F8DB8"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3C9CCF58"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05A9E115"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66CB346A" w14:textId="0E203BFC"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1CA6B15C"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39BC305D" w14:textId="77777777" w:rsidTr="00F72358">
              <w:trPr>
                <w:trHeight w:val="300"/>
              </w:trPr>
              <w:tc>
                <w:tcPr>
                  <w:tcW w:w="1532" w:type="dxa"/>
                  <w:shd w:val="clear" w:color="auto" w:fill="FFFFFF" w:themeFill="background1"/>
                  <w:hideMark/>
                </w:tcPr>
                <w:p w14:paraId="00E10CF0"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54BA035E"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39DDFD3E"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7F1FFF1E" w14:textId="3378BC56"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098B22A1"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bl>
          <w:p w14:paraId="03982A45" w14:textId="77777777" w:rsidR="00D11905" w:rsidRPr="00B6650A" w:rsidRDefault="00D11905" w:rsidP="00A44995">
            <w:pPr>
              <w:rPr>
                <w:rFonts w:ascii="Aptos" w:hAnsi="Aptos"/>
              </w:rPr>
            </w:pPr>
          </w:p>
        </w:tc>
        <w:tc>
          <w:tcPr>
            <w:tcW w:w="7195" w:type="dxa"/>
          </w:tcPr>
          <w:tbl>
            <w:tblPr>
              <w:tblW w:w="68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7"/>
              <w:gridCol w:w="1296"/>
              <w:gridCol w:w="1349"/>
              <w:gridCol w:w="1278"/>
              <w:gridCol w:w="1440"/>
            </w:tblGrid>
            <w:tr w:rsidR="00F72358" w:rsidRPr="00B6650A" w14:paraId="5AE21FE9" w14:textId="77777777" w:rsidTr="00632C6A">
              <w:trPr>
                <w:trHeight w:val="315"/>
              </w:trPr>
              <w:tc>
                <w:tcPr>
                  <w:tcW w:w="6810" w:type="dxa"/>
                  <w:gridSpan w:val="5"/>
                  <w:shd w:val="clear" w:color="auto" w:fill="DEEAF6" w:themeFill="accent5" w:themeFillTint="33"/>
                </w:tcPr>
                <w:p w14:paraId="7F9A3B4E" w14:textId="5E9A77CA" w:rsidR="00F72358" w:rsidRPr="00B6650A" w:rsidRDefault="00F72358" w:rsidP="00A44995">
                  <w:pPr>
                    <w:spacing w:after="0" w:line="240" w:lineRule="auto"/>
                    <w:jc w:val="center"/>
                    <w:rPr>
                      <w:rFonts w:ascii="Aptos" w:eastAsia="Times New Roman" w:hAnsi="Aptos" w:cs="Calibri"/>
                      <w:b/>
                      <w:bCs/>
                      <w:color w:val="000000"/>
                      <w:kern w:val="0"/>
                      <w:sz w:val="21"/>
                      <w:szCs w:val="21"/>
                      <w:u w:val="single"/>
                      <w14:ligatures w14:val="none"/>
                    </w:rPr>
                  </w:pPr>
                  <w:r w:rsidRPr="00B6650A">
                    <w:rPr>
                      <w:rFonts w:ascii="Aptos" w:eastAsia="Times New Roman" w:hAnsi="Aptos" w:cs="Calibri"/>
                      <w:b/>
                      <w:bCs/>
                      <w:color w:val="000000"/>
                      <w:kern w:val="0"/>
                      <w:sz w:val="21"/>
                      <w:szCs w:val="21"/>
                      <w:u w:val="single"/>
                      <w14:ligatures w14:val="none"/>
                    </w:rPr>
                    <w:t xml:space="preserve">Performance Tracking </w:t>
                  </w:r>
                  <w:r w:rsidRPr="00B6650A">
                    <w:rPr>
                      <w:rFonts w:ascii="Aptos" w:eastAsia="Times New Roman" w:hAnsi="Aptos" w:cs="Calibri"/>
                      <w:i/>
                      <w:iCs/>
                      <w:color w:val="000000"/>
                      <w:kern w:val="0"/>
                      <w:sz w:val="20"/>
                      <w:szCs w:val="20"/>
                      <w14:ligatures w14:val="none"/>
                    </w:rPr>
                    <w:t xml:space="preserve"> (for your own use; you are not required to track your data here)</w:t>
                  </w:r>
                </w:p>
              </w:tc>
            </w:tr>
            <w:tr w:rsidR="00F72358" w:rsidRPr="00B6650A" w14:paraId="73A7CE4B" w14:textId="77777777" w:rsidTr="00632C6A">
              <w:trPr>
                <w:trHeight w:val="300"/>
              </w:trPr>
              <w:tc>
                <w:tcPr>
                  <w:tcW w:w="1447" w:type="dxa"/>
                  <w:shd w:val="clear" w:color="auto" w:fill="DEEAF6" w:themeFill="accent5" w:themeFillTint="33"/>
                  <w:noWrap/>
                  <w:hideMark/>
                </w:tcPr>
                <w:p w14:paraId="2FEF2229" w14:textId="77777777" w:rsidR="00F72358" w:rsidRPr="00B6650A"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Tracking Time Period</w:t>
                  </w:r>
                </w:p>
              </w:tc>
              <w:tc>
                <w:tcPr>
                  <w:tcW w:w="1296" w:type="dxa"/>
                  <w:shd w:val="clear" w:color="auto" w:fill="DEEAF6" w:themeFill="accent5" w:themeFillTint="33"/>
                  <w:noWrap/>
                  <w:hideMark/>
                </w:tcPr>
                <w:p w14:paraId="03FE43AF" w14:textId="77777777" w:rsidR="00F72358" w:rsidRPr="00B6650A"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Your Hospital Rate (%)</w:t>
                  </w:r>
                </w:p>
              </w:tc>
              <w:tc>
                <w:tcPr>
                  <w:tcW w:w="1349" w:type="dxa"/>
                  <w:shd w:val="clear" w:color="auto" w:fill="DEEAF6" w:themeFill="accent5" w:themeFillTint="33"/>
                </w:tcPr>
                <w:p w14:paraId="268663FD" w14:textId="7D7E8E44" w:rsidR="00F72358" w:rsidRPr="00B6650A"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 xml:space="preserve">Your </w:t>
                  </w:r>
                  <w:r w:rsidR="00AA3A31" w:rsidRPr="00B6650A">
                    <w:rPr>
                      <w:rFonts w:ascii="Aptos" w:eastAsia="Times New Roman" w:hAnsi="Aptos" w:cs="Calibri"/>
                      <w:b/>
                      <w:bCs/>
                      <w:color w:val="000000"/>
                      <w:kern w:val="0"/>
                      <w:sz w:val="20"/>
                      <w:szCs w:val="20"/>
                      <w:u w:val="single"/>
                      <w14:ligatures w14:val="none"/>
                    </w:rPr>
                    <w:t>Hospital</w:t>
                  </w:r>
                  <w:r w:rsidRPr="00B6650A">
                    <w:rPr>
                      <w:rFonts w:ascii="Aptos" w:eastAsia="Times New Roman" w:hAnsi="Aptos" w:cs="Calibri"/>
                      <w:b/>
                      <w:bCs/>
                      <w:color w:val="000000"/>
                      <w:kern w:val="0"/>
                      <w:sz w:val="20"/>
                      <w:szCs w:val="20"/>
                      <w:u w:val="single"/>
                      <w14:ligatures w14:val="none"/>
                    </w:rPr>
                    <w:t xml:space="preserve"> Cumulative Rate (%)</w:t>
                  </w:r>
                </w:p>
              </w:tc>
              <w:tc>
                <w:tcPr>
                  <w:tcW w:w="1278" w:type="dxa"/>
                  <w:shd w:val="clear" w:color="auto" w:fill="DEEAF6" w:themeFill="accent5" w:themeFillTint="33"/>
                </w:tcPr>
                <w:p w14:paraId="4C773A4F" w14:textId="4C7B0547" w:rsidR="00F72358" w:rsidRPr="00B6650A"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MSQC Rate (%)</w:t>
                  </w:r>
                </w:p>
              </w:tc>
              <w:tc>
                <w:tcPr>
                  <w:tcW w:w="1440" w:type="dxa"/>
                  <w:shd w:val="clear" w:color="auto" w:fill="DEEAF6" w:themeFill="accent5" w:themeFillTint="33"/>
                </w:tcPr>
                <w:p w14:paraId="1504C936" w14:textId="77777777" w:rsidR="00F72358" w:rsidRPr="00B6650A" w:rsidRDefault="00F72358" w:rsidP="00A44995">
                  <w:pPr>
                    <w:spacing w:after="0" w:line="240" w:lineRule="auto"/>
                    <w:ind w:right="71"/>
                    <w:jc w:val="center"/>
                    <w:rPr>
                      <w:rFonts w:ascii="Aptos" w:eastAsia="Times New Roman" w:hAnsi="Aptos" w:cs="Calibri"/>
                      <w:b/>
                      <w:bCs/>
                      <w:color w:val="000000"/>
                      <w:kern w:val="0"/>
                      <w:sz w:val="20"/>
                      <w:szCs w:val="20"/>
                      <w:u w:val="single"/>
                      <w14:ligatures w14:val="none"/>
                    </w:rPr>
                  </w:pPr>
                  <w:r w:rsidRPr="00B6650A">
                    <w:rPr>
                      <w:rFonts w:ascii="Aptos" w:eastAsia="Times New Roman" w:hAnsi="Aptos" w:cs="Calibri"/>
                      <w:b/>
                      <w:bCs/>
                      <w:color w:val="000000"/>
                      <w:kern w:val="0"/>
                      <w:sz w:val="20"/>
                      <w:szCs w:val="20"/>
                      <w:u w:val="single"/>
                      <w14:ligatures w14:val="none"/>
                    </w:rPr>
                    <w:t>MSQC Cumulative Rate (%)</w:t>
                  </w:r>
                </w:p>
              </w:tc>
            </w:tr>
            <w:tr w:rsidR="00F72358" w:rsidRPr="00B6650A" w14:paraId="71E1559D" w14:textId="77777777" w:rsidTr="00632C6A">
              <w:trPr>
                <w:trHeight w:val="300"/>
              </w:trPr>
              <w:tc>
                <w:tcPr>
                  <w:tcW w:w="1447" w:type="dxa"/>
                  <w:shd w:val="clear" w:color="auto" w:fill="auto"/>
                </w:tcPr>
                <w:p w14:paraId="07A1FD80" w14:textId="1A9F5C7E"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96" w:type="dxa"/>
                  <w:shd w:val="clear" w:color="auto" w:fill="auto"/>
                  <w:noWrap/>
                </w:tcPr>
                <w:p w14:paraId="6C86BA7D" w14:textId="38E3EA46"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49" w:type="dxa"/>
                  <w:shd w:val="clear" w:color="auto" w:fill="auto"/>
                </w:tcPr>
                <w:p w14:paraId="53ED731E" w14:textId="77777777"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78" w:type="dxa"/>
                  <w:shd w:val="clear" w:color="auto" w:fill="auto"/>
                </w:tcPr>
                <w:p w14:paraId="07AD46F3" w14:textId="07789B21"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440" w:type="dxa"/>
                  <w:shd w:val="clear" w:color="auto" w:fill="auto"/>
                </w:tcPr>
                <w:p w14:paraId="1D877D5F" w14:textId="7C8EA5B9" w:rsidR="00F72358" w:rsidRPr="00B6650A" w:rsidRDefault="00F72358" w:rsidP="00A44995">
                  <w:pPr>
                    <w:spacing w:after="0" w:line="240" w:lineRule="auto"/>
                    <w:jc w:val="center"/>
                    <w:rPr>
                      <w:rFonts w:ascii="Aptos" w:eastAsia="Times New Roman" w:hAnsi="Aptos" w:cs="Calibri"/>
                      <w:i/>
                      <w:iCs/>
                      <w:color w:val="000000"/>
                      <w:kern w:val="0"/>
                      <w:sz w:val="20"/>
                      <w:szCs w:val="20"/>
                      <w14:ligatures w14:val="none"/>
                    </w:rPr>
                  </w:pPr>
                </w:p>
              </w:tc>
            </w:tr>
            <w:tr w:rsidR="00F72358" w:rsidRPr="00B6650A" w14:paraId="38E41A88" w14:textId="77777777" w:rsidTr="00632C6A">
              <w:trPr>
                <w:trHeight w:val="300"/>
              </w:trPr>
              <w:tc>
                <w:tcPr>
                  <w:tcW w:w="1447" w:type="dxa"/>
                  <w:shd w:val="clear" w:color="auto" w:fill="FFFFFF" w:themeFill="background1"/>
                  <w:hideMark/>
                </w:tcPr>
                <w:p w14:paraId="6C9E5966"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11D89784"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0E98BCB1"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3D39675D" w14:textId="48AC21C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5E3F2E67"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2A26DF0D" w14:textId="77777777" w:rsidTr="00632C6A">
              <w:trPr>
                <w:trHeight w:val="300"/>
              </w:trPr>
              <w:tc>
                <w:tcPr>
                  <w:tcW w:w="1447" w:type="dxa"/>
                  <w:shd w:val="clear" w:color="auto" w:fill="FFFFFF" w:themeFill="background1"/>
                  <w:hideMark/>
                </w:tcPr>
                <w:p w14:paraId="21DAA993"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5CA841E5"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1E3EA4C4"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3DF4D1B2" w14:textId="3F1EDE30"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741D7BE4"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24E6DFE2" w14:textId="77777777" w:rsidTr="00632C6A">
              <w:trPr>
                <w:trHeight w:val="300"/>
              </w:trPr>
              <w:tc>
                <w:tcPr>
                  <w:tcW w:w="1447" w:type="dxa"/>
                  <w:shd w:val="clear" w:color="auto" w:fill="FFFFFF" w:themeFill="background1"/>
                  <w:hideMark/>
                </w:tcPr>
                <w:p w14:paraId="3047CE10"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4DB91B92"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2C4A1C0B"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51638F1F" w14:textId="32A2D820"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7376855B"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45110BD9" w14:textId="77777777" w:rsidTr="00632C6A">
              <w:trPr>
                <w:trHeight w:val="300"/>
              </w:trPr>
              <w:tc>
                <w:tcPr>
                  <w:tcW w:w="1447" w:type="dxa"/>
                  <w:shd w:val="clear" w:color="auto" w:fill="FFFFFF" w:themeFill="background1"/>
                  <w:hideMark/>
                </w:tcPr>
                <w:p w14:paraId="4827A343"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33AF2A17"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2F2141EA"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61EE8BA5" w14:textId="390FD313"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17702A3C"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B6650A" w14:paraId="234E4E33" w14:textId="77777777" w:rsidTr="00632C6A">
              <w:trPr>
                <w:trHeight w:val="300"/>
              </w:trPr>
              <w:tc>
                <w:tcPr>
                  <w:tcW w:w="1447" w:type="dxa"/>
                  <w:shd w:val="clear" w:color="auto" w:fill="FFFFFF" w:themeFill="background1"/>
                  <w:hideMark/>
                </w:tcPr>
                <w:p w14:paraId="3A006BAF"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3D2FE8F9"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309E7D7A"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72096E79" w14:textId="16BECBD6"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6EE005E0" w14:textId="77777777" w:rsidR="00F72358" w:rsidRPr="00B6650A" w:rsidRDefault="00F72358" w:rsidP="00A44995">
                  <w:pPr>
                    <w:spacing w:after="0" w:line="240" w:lineRule="auto"/>
                    <w:jc w:val="center"/>
                    <w:rPr>
                      <w:rFonts w:ascii="Aptos" w:eastAsia="Times New Roman" w:hAnsi="Aptos" w:cs="Calibri"/>
                      <w:color w:val="000000"/>
                      <w:kern w:val="0"/>
                      <w:sz w:val="20"/>
                      <w:szCs w:val="20"/>
                      <w14:ligatures w14:val="none"/>
                    </w:rPr>
                  </w:pPr>
                </w:p>
              </w:tc>
            </w:tr>
          </w:tbl>
          <w:p w14:paraId="0E1ABCB1" w14:textId="77777777" w:rsidR="00D11905" w:rsidRPr="00B6650A" w:rsidRDefault="00D11905" w:rsidP="00A44995">
            <w:pPr>
              <w:rPr>
                <w:rFonts w:ascii="Aptos" w:hAnsi="Aptos"/>
              </w:rPr>
            </w:pPr>
          </w:p>
        </w:tc>
      </w:tr>
    </w:tbl>
    <w:p w14:paraId="474592FE" w14:textId="77777777" w:rsidR="00D11905" w:rsidRPr="00B6650A" w:rsidRDefault="00D11905" w:rsidP="00DD2703">
      <w:pPr>
        <w:rPr>
          <w:rFonts w:ascii="Aptos" w:hAnsi="Aptos"/>
          <w:sz w:val="8"/>
          <w:szCs w:val="8"/>
        </w:rPr>
      </w:pPr>
    </w:p>
    <w:p w14:paraId="61863FAB" w14:textId="044EA603" w:rsidR="00250457" w:rsidRPr="005E6BC4" w:rsidRDefault="004B4A29" w:rsidP="00250457">
      <w:pPr>
        <w:pStyle w:val="Heading1"/>
        <w:rPr>
          <w:rFonts w:ascii="Aptos" w:hAnsi="Aptos"/>
          <w:color w:val="4472C4" w:themeColor="accent1"/>
        </w:rPr>
      </w:pPr>
      <w:bookmarkStart w:id="3" w:name="_Additional_QI_Project"/>
      <w:bookmarkEnd w:id="3"/>
      <w:r w:rsidRPr="005E6BC4">
        <w:rPr>
          <w:rFonts w:ascii="Aptos" w:hAnsi="Aptos"/>
          <w:color w:val="4472C4" w:themeColor="accent1"/>
        </w:rPr>
        <w:t>A</w:t>
      </w:r>
      <w:r w:rsidR="00250457" w:rsidRPr="005E6BC4">
        <w:rPr>
          <w:rFonts w:ascii="Aptos" w:hAnsi="Aptos"/>
          <w:color w:val="4472C4" w:themeColor="accent1"/>
        </w:rPr>
        <w:t xml:space="preserve">dditional </w:t>
      </w:r>
      <w:r w:rsidR="005010D3" w:rsidRPr="005E6BC4">
        <w:rPr>
          <w:rFonts w:ascii="Aptos" w:hAnsi="Aptos"/>
          <w:color w:val="4472C4" w:themeColor="accent1"/>
        </w:rPr>
        <w:t>P4P</w:t>
      </w:r>
      <w:r w:rsidR="00250457" w:rsidRPr="005E6BC4">
        <w:rPr>
          <w:rFonts w:ascii="Aptos" w:hAnsi="Aptos"/>
          <w:color w:val="4472C4" w:themeColor="accent1"/>
        </w:rPr>
        <w:t xml:space="preserve"> Requirements</w:t>
      </w:r>
    </w:p>
    <w:p w14:paraId="4D75AB2D" w14:textId="77777777" w:rsidR="001D52A9" w:rsidRPr="00B6650A" w:rsidRDefault="001D52A9" w:rsidP="001D52A9">
      <w:pPr>
        <w:rPr>
          <w:rFonts w:ascii="Aptos" w:hAnsi="Aptos"/>
          <w:sz w:val="2"/>
          <w:szCs w:val="2"/>
        </w:rPr>
      </w:pPr>
    </w:p>
    <w:p w14:paraId="188A919B" w14:textId="4711CC06" w:rsidR="00250457" w:rsidRPr="00B6650A" w:rsidRDefault="008A3F46" w:rsidP="0067139C">
      <w:pPr>
        <w:pStyle w:val="Heading3"/>
        <w:rPr>
          <w:rFonts w:ascii="Aptos" w:hAnsi="Aptos"/>
        </w:rPr>
      </w:pPr>
      <w:r w:rsidRPr="00E60BB4">
        <w:rPr>
          <w:rFonts w:ascii="Aptos" w:hAnsi="Aptos"/>
          <w:color w:val="538135" w:themeColor="accent6" w:themeShade="BF"/>
        </w:rPr>
        <w:t xml:space="preserve">MSQC </w:t>
      </w:r>
      <w:r w:rsidR="00250457" w:rsidRPr="00E60BB4">
        <w:rPr>
          <w:rFonts w:ascii="Aptos" w:hAnsi="Aptos"/>
          <w:color w:val="538135" w:themeColor="accent6" w:themeShade="BF"/>
        </w:rPr>
        <w:t xml:space="preserve">Meeting Attendance </w:t>
      </w:r>
      <w:r w:rsidR="001D52A9" w:rsidRPr="00E60BB4">
        <w:rPr>
          <w:rFonts w:ascii="Aptos" w:hAnsi="Aptos"/>
          <w:color w:val="538135" w:themeColor="accent6" w:themeShade="BF"/>
        </w:rPr>
        <w:tab/>
      </w:r>
      <w:r w:rsidR="001D52A9" w:rsidRPr="00B6650A">
        <w:rPr>
          <w:rFonts w:ascii="Aptos" w:hAnsi="Aptos"/>
        </w:rPr>
        <w:tab/>
      </w:r>
      <w:r w:rsidR="001D52A9" w:rsidRPr="00B6650A">
        <w:rPr>
          <w:rFonts w:ascii="Aptos" w:hAnsi="Aptos"/>
        </w:rPr>
        <w:tab/>
      </w:r>
      <w:r w:rsidR="001D52A9" w:rsidRPr="00B6650A">
        <w:rPr>
          <w:rFonts w:ascii="Aptos" w:hAnsi="Aptos"/>
        </w:rPr>
        <w:tab/>
      </w:r>
      <w:r w:rsidR="001D52A9" w:rsidRPr="00B6650A">
        <w:rPr>
          <w:rFonts w:ascii="Aptos" w:hAnsi="Aptos"/>
        </w:rPr>
        <w:tab/>
      </w:r>
      <w:r w:rsidR="001D52A9" w:rsidRPr="00B6650A">
        <w:rPr>
          <w:rFonts w:ascii="Aptos" w:hAnsi="Aptos"/>
        </w:rPr>
        <w:tab/>
      </w:r>
      <w:r w:rsidR="001D52A9" w:rsidRPr="00B6650A">
        <w:rPr>
          <w:rFonts w:ascii="Aptos" w:hAnsi="Aptos"/>
        </w:rPr>
        <w:tab/>
      </w:r>
      <w:r w:rsidR="001D52A9" w:rsidRPr="00B6650A">
        <w:rPr>
          <w:rFonts w:ascii="Aptos" w:hAnsi="Aptos"/>
        </w:rPr>
        <w:tab/>
      </w:r>
      <w:r w:rsidR="0067139C" w:rsidRPr="00B6650A">
        <w:rPr>
          <w:rFonts w:ascii="Aptos" w:hAnsi="Aptos"/>
        </w:rPr>
        <w:t xml:space="preserve"> </w:t>
      </w:r>
      <w:r w:rsidR="001D52A9" w:rsidRPr="00B61AED">
        <w:rPr>
          <w:rFonts w:ascii="Aptos" w:eastAsia="Times New Roman" w:hAnsi="Aptos"/>
          <w:color w:val="538135" w:themeColor="accent6" w:themeShade="BF"/>
        </w:rPr>
        <w:t xml:space="preserve">SCQR </w:t>
      </w:r>
      <w:r w:rsidR="00FF13A8">
        <w:rPr>
          <w:rFonts w:ascii="Aptos" w:eastAsia="Times New Roman" w:hAnsi="Aptos"/>
          <w:color w:val="538135" w:themeColor="accent6" w:themeShade="BF"/>
        </w:rPr>
        <w:t xml:space="preserve">Conference </w:t>
      </w:r>
      <w:r w:rsidR="001D52A9" w:rsidRPr="00B61AED">
        <w:rPr>
          <w:rFonts w:ascii="Aptos" w:eastAsia="Times New Roman" w:hAnsi="Aptos"/>
          <w:color w:val="538135" w:themeColor="accent6" w:themeShade="BF"/>
        </w:rPr>
        <w:t>Call Attendance</w:t>
      </w:r>
    </w:p>
    <w:tbl>
      <w:tblPr>
        <w:tblStyle w:val="TableGrid"/>
        <w:tblW w:w="12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3024"/>
        <w:gridCol w:w="3024"/>
        <w:gridCol w:w="332"/>
        <w:gridCol w:w="1377"/>
        <w:gridCol w:w="3024"/>
      </w:tblGrid>
      <w:tr w:rsidR="001D52A9" w:rsidRPr="00B6650A" w14:paraId="74B1E44A" w14:textId="48038C45" w:rsidTr="00651150">
        <w:tc>
          <w:tcPr>
            <w:tcW w:w="1584" w:type="dxa"/>
            <w:tcBorders>
              <w:top w:val="single" w:sz="4" w:space="0" w:color="auto"/>
              <w:left w:val="single" w:sz="4" w:space="0" w:color="auto"/>
              <w:bottom w:val="single" w:sz="4" w:space="0" w:color="auto"/>
              <w:right w:val="single" w:sz="4" w:space="0" w:color="auto"/>
            </w:tcBorders>
          </w:tcPr>
          <w:p w14:paraId="5151E426" w14:textId="77777777" w:rsidR="001D52A9" w:rsidRPr="00B6650A"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846EA" w14:textId="77777777" w:rsidR="001D52A9" w:rsidRPr="00651150" w:rsidRDefault="001D52A9" w:rsidP="001D52A9">
            <w:pPr>
              <w:rPr>
                <w:rFonts w:ascii="Aptos" w:hAnsi="Aptos"/>
                <w:b/>
                <w:bCs/>
              </w:rPr>
            </w:pPr>
            <w:r w:rsidRPr="00651150">
              <w:rPr>
                <w:rFonts w:ascii="Aptos" w:hAnsi="Aptos"/>
                <w:b/>
                <w:bCs/>
              </w:rPr>
              <w:t xml:space="preserve">Surgeon Champion </w:t>
            </w:r>
          </w:p>
          <w:p w14:paraId="70A2B5B2" w14:textId="647544FD" w:rsidR="001D52A9" w:rsidRPr="00B6650A" w:rsidRDefault="001D52A9" w:rsidP="001D52A9">
            <w:pPr>
              <w:rPr>
                <w:rFonts w:ascii="Aptos" w:hAnsi="Aptos"/>
              </w:rPr>
            </w:pPr>
            <w:r w:rsidRPr="00B6650A">
              <w:rPr>
                <w:rFonts w:ascii="Aptos" w:hAnsi="Aptos"/>
              </w:rPr>
              <w:t>(who attended?)</w:t>
            </w: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24D13" w14:textId="77777777" w:rsidR="001D52A9" w:rsidRPr="00651150" w:rsidRDefault="001D52A9" w:rsidP="001D52A9">
            <w:pPr>
              <w:rPr>
                <w:rFonts w:ascii="Aptos" w:hAnsi="Aptos"/>
                <w:b/>
                <w:bCs/>
              </w:rPr>
            </w:pPr>
            <w:r w:rsidRPr="00651150">
              <w:rPr>
                <w:rFonts w:ascii="Aptos" w:hAnsi="Aptos"/>
                <w:b/>
                <w:bCs/>
              </w:rPr>
              <w:t>SCQR</w:t>
            </w:r>
          </w:p>
          <w:p w14:paraId="2D2161CE" w14:textId="1953C811" w:rsidR="001D52A9" w:rsidRPr="00B6650A" w:rsidRDefault="001D52A9" w:rsidP="001D52A9">
            <w:pPr>
              <w:rPr>
                <w:rFonts w:ascii="Aptos" w:hAnsi="Aptos"/>
              </w:rPr>
            </w:pPr>
            <w:r w:rsidRPr="00B6650A">
              <w:rPr>
                <w:rFonts w:ascii="Aptos" w:hAnsi="Aptos"/>
              </w:rPr>
              <w:t>(who attended?)</w:t>
            </w:r>
          </w:p>
        </w:tc>
        <w:tc>
          <w:tcPr>
            <w:tcW w:w="332" w:type="dxa"/>
            <w:tcBorders>
              <w:left w:val="single" w:sz="4" w:space="0" w:color="auto"/>
              <w:right w:val="single" w:sz="4" w:space="0" w:color="auto"/>
            </w:tcBorders>
          </w:tcPr>
          <w:p w14:paraId="30B387C8" w14:textId="77777777" w:rsidR="001D52A9" w:rsidRPr="00B6650A" w:rsidRDefault="001D52A9"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57611179" w14:textId="77777777" w:rsidR="001D52A9" w:rsidRPr="00B6650A"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328D9E" w14:textId="77777777" w:rsidR="00F80F12" w:rsidRPr="00651150" w:rsidRDefault="001D52A9" w:rsidP="001D52A9">
            <w:pPr>
              <w:rPr>
                <w:rFonts w:ascii="Aptos" w:hAnsi="Aptos"/>
                <w:b/>
                <w:bCs/>
              </w:rPr>
            </w:pPr>
            <w:r w:rsidRPr="00651150">
              <w:rPr>
                <w:rFonts w:ascii="Aptos" w:hAnsi="Aptos"/>
                <w:b/>
                <w:bCs/>
              </w:rPr>
              <w:t xml:space="preserve">SCQR </w:t>
            </w:r>
          </w:p>
          <w:p w14:paraId="41E82A25" w14:textId="5308019C" w:rsidR="001D52A9" w:rsidRPr="00B6650A" w:rsidRDefault="001D52A9" w:rsidP="001D52A9">
            <w:pPr>
              <w:rPr>
                <w:rFonts w:ascii="Aptos" w:hAnsi="Aptos"/>
              </w:rPr>
            </w:pPr>
            <w:r w:rsidRPr="00B6650A">
              <w:rPr>
                <w:rFonts w:ascii="Aptos" w:hAnsi="Aptos"/>
              </w:rPr>
              <w:t>(who attended?)</w:t>
            </w:r>
          </w:p>
        </w:tc>
      </w:tr>
      <w:tr w:rsidR="001D52A9" w:rsidRPr="00B6650A" w14:paraId="420A40AE" w14:textId="705FD62D" w:rsidTr="00651150">
        <w:tc>
          <w:tcPr>
            <w:tcW w:w="1584" w:type="dxa"/>
            <w:tcBorders>
              <w:top w:val="single" w:sz="4" w:space="0" w:color="auto"/>
              <w:left w:val="single" w:sz="4" w:space="0" w:color="auto"/>
              <w:bottom w:val="single" w:sz="4" w:space="0" w:color="auto"/>
              <w:right w:val="single" w:sz="4" w:space="0" w:color="auto"/>
            </w:tcBorders>
          </w:tcPr>
          <w:p w14:paraId="43A285DC" w14:textId="6E2C4B16" w:rsidR="001D52A9" w:rsidRPr="00B6650A" w:rsidRDefault="001D52A9" w:rsidP="001D52A9">
            <w:pPr>
              <w:rPr>
                <w:rFonts w:ascii="Aptos" w:hAnsi="Aptos"/>
              </w:rPr>
            </w:pPr>
            <w:r w:rsidRPr="00B6650A">
              <w:rPr>
                <w:rFonts w:ascii="Aptos" w:hAnsi="Aptos"/>
              </w:rPr>
              <w:t>April 1</w:t>
            </w:r>
            <w:r w:rsidR="008A3F46" w:rsidRPr="00B6650A">
              <w:rPr>
                <w:rFonts w:ascii="Aptos" w:hAnsi="Aptos"/>
              </w:rPr>
              <w:t>1</w:t>
            </w:r>
          </w:p>
        </w:tc>
        <w:tc>
          <w:tcPr>
            <w:tcW w:w="3024" w:type="dxa"/>
            <w:tcBorders>
              <w:top w:val="single" w:sz="4" w:space="0" w:color="auto"/>
              <w:left w:val="single" w:sz="4" w:space="0" w:color="auto"/>
              <w:bottom w:val="single" w:sz="4" w:space="0" w:color="auto"/>
              <w:right w:val="single" w:sz="4" w:space="0" w:color="auto"/>
            </w:tcBorders>
          </w:tcPr>
          <w:p w14:paraId="678FDD85" w14:textId="44170EE0" w:rsidR="001D52A9" w:rsidRPr="00B6650A"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1532343A" w14:textId="77777777" w:rsidR="001D52A9" w:rsidRPr="00B6650A" w:rsidRDefault="001D52A9" w:rsidP="001D52A9">
            <w:pPr>
              <w:rPr>
                <w:rFonts w:ascii="Aptos" w:hAnsi="Aptos"/>
              </w:rPr>
            </w:pPr>
          </w:p>
        </w:tc>
        <w:tc>
          <w:tcPr>
            <w:tcW w:w="332" w:type="dxa"/>
            <w:tcBorders>
              <w:left w:val="single" w:sz="4" w:space="0" w:color="auto"/>
              <w:right w:val="single" w:sz="4" w:space="0" w:color="auto"/>
            </w:tcBorders>
          </w:tcPr>
          <w:p w14:paraId="5DF14B5B" w14:textId="77777777" w:rsidR="001D52A9" w:rsidRPr="00B6650A" w:rsidRDefault="001D52A9"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6E16ECE3" w14:textId="03EF549B" w:rsidR="001D52A9" w:rsidRPr="00B6650A" w:rsidRDefault="001D52A9" w:rsidP="001D52A9">
            <w:pPr>
              <w:rPr>
                <w:rFonts w:ascii="Aptos" w:hAnsi="Aptos"/>
              </w:rPr>
            </w:pPr>
            <w:r w:rsidRPr="00B6650A">
              <w:rPr>
                <w:rFonts w:ascii="Aptos" w:hAnsi="Aptos"/>
              </w:rPr>
              <w:t xml:space="preserve">February </w:t>
            </w:r>
            <w:r w:rsidR="008A3F46" w:rsidRPr="00B6650A">
              <w:rPr>
                <w:rFonts w:ascii="Aptos" w:hAnsi="Aptos"/>
              </w:rPr>
              <w:t>6</w:t>
            </w:r>
          </w:p>
        </w:tc>
        <w:tc>
          <w:tcPr>
            <w:tcW w:w="3024" w:type="dxa"/>
            <w:tcBorders>
              <w:top w:val="single" w:sz="4" w:space="0" w:color="auto"/>
              <w:left w:val="single" w:sz="4" w:space="0" w:color="auto"/>
              <w:bottom w:val="single" w:sz="4" w:space="0" w:color="auto"/>
              <w:right w:val="single" w:sz="4" w:space="0" w:color="auto"/>
            </w:tcBorders>
          </w:tcPr>
          <w:p w14:paraId="008AB67B" w14:textId="77777777" w:rsidR="001D52A9" w:rsidRPr="00B6650A" w:rsidRDefault="001D52A9" w:rsidP="001D52A9">
            <w:pPr>
              <w:rPr>
                <w:rFonts w:ascii="Aptos" w:hAnsi="Aptos"/>
              </w:rPr>
            </w:pPr>
          </w:p>
        </w:tc>
      </w:tr>
      <w:tr w:rsidR="003B6D9D" w:rsidRPr="00B6650A" w14:paraId="2A25210C" w14:textId="635691CD" w:rsidTr="00651150">
        <w:tc>
          <w:tcPr>
            <w:tcW w:w="1584" w:type="dxa"/>
            <w:tcBorders>
              <w:top w:val="single" w:sz="4" w:space="0" w:color="auto"/>
              <w:left w:val="single" w:sz="4" w:space="0" w:color="auto"/>
              <w:bottom w:val="single" w:sz="4" w:space="0" w:color="auto"/>
              <w:right w:val="single" w:sz="4" w:space="0" w:color="auto"/>
            </w:tcBorders>
          </w:tcPr>
          <w:p w14:paraId="3F51167A" w14:textId="3FE770AB" w:rsidR="003B6D9D" w:rsidRPr="00B6650A" w:rsidRDefault="003B6D9D" w:rsidP="001D52A9">
            <w:pPr>
              <w:rPr>
                <w:rFonts w:ascii="Aptos" w:hAnsi="Aptos"/>
              </w:rPr>
            </w:pPr>
            <w:r w:rsidRPr="00B6650A">
              <w:rPr>
                <w:rFonts w:ascii="Aptos" w:hAnsi="Aptos"/>
              </w:rPr>
              <w:t>September 1</w:t>
            </w:r>
            <w:r w:rsidR="00C41350" w:rsidRPr="00B6650A">
              <w:rPr>
                <w:rFonts w:ascii="Aptos" w:hAnsi="Aptos"/>
              </w:rPr>
              <w:t>2</w:t>
            </w:r>
          </w:p>
        </w:tc>
        <w:tc>
          <w:tcPr>
            <w:tcW w:w="3024" w:type="dxa"/>
            <w:tcBorders>
              <w:top w:val="single" w:sz="4" w:space="0" w:color="auto"/>
              <w:left w:val="single" w:sz="4" w:space="0" w:color="auto"/>
              <w:bottom w:val="single" w:sz="4" w:space="0" w:color="auto"/>
              <w:right w:val="single" w:sz="4" w:space="0" w:color="auto"/>
            </w:tcBorders>
          </w:tcPr>
          <w:p w14:paraId="1E60221D" w14:textId="7E1D263E" w:rsidR="003B6D9D" w:rsidRPr="00B6650A" w:rsidRDefault="003B6D9D"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69097046" w14:textId="77777777" w:rsidR="003B6D9D" w:rsidRPr="00B6650A" w:rsidRDefault="003B6D9D" w:rsidP="001D52A9">
            <w:pPr>
              <w:rPr>
                <w:rFonts w:ascii="Aptos" w:hAnsi="Aptos"/>
              </w:rPr>
            </w:pPr>
          </w:p>
        </w:tc>
        <w:tc>
          <w:tcPr>
            <w:tcW w:w="332" w:type="dxa"/>
            <w:tcBorders>
              <w:left w:val="single" w:sz="4" w:space="0" w:color="auto"/>
              <w:right w:val="single" w:sz="4" w:space="0" w:color="auto"/>
            </w:tcBorders>
          </w:tcPr>
          <w:p w14:paraId="29F49244" w14:textId="77777777" w:rsidR="003B6D9D" w:rsidRPr="00B6650A" w:rsidRDefault="003B6D9D"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57921989" w14:textId="404244B9" w:rsidR="003B6D9D" w:rsidRPr="00B6650A" w:rsidRDefault="003B6D9D" w:rsidP="001D52A9">
            <w:pPr>
              <w:rPr>
                <w:rFonts w:ascii="Aptos" w:hAnsi="Aptos"/>
              </w:rPr>
            </w:pPr>
            <w:r w:rsidRPr="00B6650A">
              <w:rPr>
                <w:rFonts w:ascii="Aptos" w:hAnsi="Aptos"/>
              </w:rPr>
              <w:t xml:space="preserve">August </w:t>
            </w:r>
            <w:r w:rsidR="00C41350" w:rsidRPr="00B6650A">
              <w:rPr>
                <w:rFonts w:ascii="Aptos" w:hAnsi="Aptos"/>
              </w:rPr>
              <w:t>7</w:t>
            </w:r>
          </w:p>
        </w:tc>
        <w:tc>
          <w:tcPr>
            <w:tcW w:w="3024" w:type="dxa"/>
            <w:tcBorders>
              <w:top w:val="single" w:sz="4" w:space="0" w:color="auto"/>
              <w:left w:val="single" w:sz="4" w:space="0" w:color="auto"/>
              <w:bottom w:val="single" w:sz="4" w:space="0" w:color="auto"/>
              <w:right w:val="single" w:sz="4" w:space="0" w:color="auto"/>
            </w:tcBorders>
          </w:tcPr>
          <w:p w14:paraId="1AEA7CAE" w14:textId="77777777" w:rsidR="003B6D9D" w:rsidRPr="00B6650A" w:rsidRDefault="003B6D9D" w:rsidP="001D52A9">
            <w:pPr>
              <w:rPr>
                <w:rFonts w:ascii="Aptos" w:hAnsi="Aptos"/>
              </w:rPr>
            </w:pPr>
          </w:p>
        </w:tc>
      </w:tr>
      <w:tr w:rsidR="003B6D9D" w:rsidRPr="00B6650A" w14:paraId="3EFF0DC6" w14:textId="25C32884" w:rsidTr="00651150">
        <w:tc>
          <w:tcPr>
            <w:tcW w:w="1584" w:type="dxa"/>
            <w:tcBorders>
              <w:top w:val="single" w:sz="4" w:space="0" w:color="auto"/>
              <w:left w:val="single" w:sz="4" w:space="0" w:color="auto"/>
              <w:bottom w:val="single" w:sz="4" w:space="0" w:color="auto"/>
              <w:right w:val="single" w:sz="4" w:space="0" w:color="auto"/>
            </w:tcBorders>
          </w:tcPr>
          <w:p w14:paraId="132F67AF" w14:textId="49D3252B" w:rsidR="003B6D9D" w:rsidRPr="00B6650A" w:rsidRDefault="003B6D9D" w:rsidP="001D52A9">
            <w:pPr>
              <w:rPr>
                <w:rFonts w:ascii="Aptos" w:hAnsi="Aptos"/>
              </w:rPr>
            </w:pPr>
            <w:r w:rsidRPr="00B6650A">
              <w:rPr>
                <w:rFonts w:ascii="Aptos" w:hAnsi="Aptos"/>
              </w:rPr>
              <w:t>December 1</w:t>
            </w:r>
            <w:r w:rsidR="00C41350" w:rsidRPr="00B6650A">
              <w:rPr>
                <w:rFonts w:ascii="Aptos" w:hAnsi="Aptos"/>
              </w:rPr>
              <w:t>2</w:t>
            </w:r>
          </w:p>
        </w:tc>
        <w:tc>
          <w:tcPr>
            <w:tcW w:w="3024" w:type="dxa"/>
            <w:tcBorders>
              <w:top w:val="single" w:sz="4" w:space="0" w:color="auto"/>
              <w:left w:val="single" w:sz="4" w:space="0" w:color="auto"/>
              <w:bottom w:val="single" w:sz="4" w:space="0" w:color="auto"/>
              <w:right w:val="single" w:sz="4" w:space="0" w:color="auto"/>
            </w:tcBorders>
          </w:tcPr>
          <w:p w14:paraId="6D71873F" w14:textId="12B70B0B" w:rsidR="003B6D9D" w:rsidRPr="00B6650A" w:rsidRDefault="003B6D9D"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375E7D70" w14:textId="77777777" w:rsidR="003B6D9D" w:rsidRPr="00B6650A" w:rsidRDefault="003B6D9D" w:rsidP="001D52A9">
            <w:pPr>
              <w:rPr>
                <w:rFonts w:ascii="Aptos" w:hAnsi="Aptos"/>
              </w:rPr>
            </w:pPr>
          </w:p>
        </w:tc>
        <w:tc>
          <w:tcPr>
            <w:tcW w:w="332" w:type="dxa"/>
            <w:tcBorders>
              <w:left w:val="single" w:sz="4" w:space="0" w:color="auto"/>
              <w:right w:val="single" w:sz="4" w:space="0" w:color="auto"/>
            </w:tcBorders>
          </w:tcPr>
          <w:p w14:paraId="11E414F9" w14:textId="77777777" w:rsidR="003B6D9D" w:rsidRPr="00B6650A" w:rsidRDefault="003B6D9D"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49DC0CF2" w14:textId="1B4983FD" w:rsidR="003B6D9D" w:rsidRPr="00B6650A" w:rsidRDefault="003B6D9D" w:rsidP="001D52A9">
            <w:pPr>
              <w:rPr>
                <w:rFonts w:ascii="Aptos" w:hAnsi="Aptos"/>
              </w:rPr>
            </w:pPr>
            <w:r w:rsidRPr="00B6650A">
              <w:rPr>
                <w:rFonts w:ascii="Aptos" w:hAnsi="Aptos"/>
              </w:rPr>
              <w:t xml:space="preserve">November </w:t>
            </w:r>
            <w:r w:rsidR="00C41350" w:rsidRPr="00B6650A">
              <w:rPr>
                <w:rFonts w:ascii="Aptos" w:hAnsi="Aptos"/>
              </w:rPr>
              <w:t>6</w:t>
            </w:r>
            <w:r w:rsidRPr="00B6650A">
              <w:rPr>
                <w:rFonts w:ascii="Aptos" w:hAnsi="Aptos"/>
              </w:rPr>
              <w:t xml:space="preserve"> </w:t>
            </w:r>
          </w:p>
        </w:tc>
        <w:tc>
          <w:tcPr>
            <w:tcW w:w="3024" w:type="dxa"/>
            <w:tcBorders>
              <w:top w:val="single" w:sz="4" w:space="0" w:color="auto"/>
              <w:left w:val="single" w:sz="4" w:space="0" w:color="auto"/>
              <w:bottom w:val="single" w:sz="4" w:space="0" w:color="auto"/>
              <w:right w:val="single" w:sz="4" w:space="0" w:color="auto"/>
            </w:tcBorders>
          </w:tcPr>
          <w:p w14:paraId="19E98D3D" w14:textId="77777777" w:rsidR="003B6D9D" w:rsidRPr="00B6650A" w:rsidRDefault="003B6D9D" w:rsidP="001D52A9">
            <w:pPr>
              <w:rPr>
                <w:rFonts w:ascii="Aptos" w:hAnsi="Aptos"/>
              </w:rPr>
            </w:pPr>
          </w:p>
        </w:tc>
      </w:tr>
    </w:tbl>
    <w:p w14:paraId="5AE02B56" w14:textId="77777777" w:rsidR="00250457" w:rsidRPr="00AB7F67" w:rsidRDefault="00250457" w:rsidP="009B71A5">
      <w:pPr>
        <w:spacing w:after="0" w:line="240" w:lineRule="auto"/>
        <w:rPr>
          <w:rFonts w:ascii="Aptos" w:hAnsi="Aptos"/>
          <w:sz w:val="32"/>
          <w:szCs w:val="32"/>
        </w:rPr>
      </w:pPr>
    </w:p>
    <w:p w14:paraId="713B7D8C" w14:textId="21684276" w:rsidR="00250457" w:rsidRPr="004D3916" w:rsidRDefault="00250457" w:rsidP="0067139C">
      <w:pPr>
        <w:pStyle w:val="Heading3"/>
        <w:rPr>
          <w:rFonts w:ascii="Aptos" w:eastAsia="Times New Roman" w:hAnsi="Aptos"/>
          <w:color w:val="538135" w:themeColor="accent6" w:themeShade="BF"/>
        </w:rPr>
      </w:pPr>
      <w:r w:rsidRPr="004D3916">
        <w:rPr>
          <w:rFonts w:ascii="Aptos" w:eastAsia="Times New Roman" w:hAnsi="Aptos"/>
          <w:color w:val="538135" w:themeColor="accent6" w:themeShade="BF"/>
        </w:rPr>
        <w:t xml:space="preserve">Complete documentation of designated cancer variables </w:t>
      </w:r>
    </w:p>
    <w:p w14:paraId="3D6B386C" w14:textId="60F5659F" w:rsidR="00250457" w:rsidRPr="00B6650A" w:rsidRDefault="005B21FB" w:rsidP="00C618CB">
      <w:pPr>
        <w:spacing w:after="0" w:line="240" w:lineRule="auto"/>
        <w:rPr>
          <w:rFonts w:ascii="Aptos" w:hAnsi="Aptos" w:cs="Arial"/>
          <w:b/>
          <w:u w:val="single"/>
        </w:rPr>
      </w:pPr>
      <w:r w:rsidRPr="00B6650A">
        <w:rPr>
          <w:rFonts w:ascii="Aptos" w:hAnsi="Aptos"/>
          <w:b/>
          <w:bCs/>
        </w:rPr>
        <w:t>Measurement period:</w:t>
      </w:r>
      <w:r w:rsidRPr="00B6650A">
        <w:rPr>
          <w:rFonts w:ascii="Aptos" w:hAnsi="Aptos"/>
        </w:rPr>
        <w:t xml:space="preserve"> </w:t>
      </w:r>
      <w:r w:rsidR="008A3F46" w:rsidRPr="00B6650A">
        <w:rPr>
          <w:rFonts w:ascii="Aptos" w:hAnsi="Aptos"/>
        </w:rPr>
        <w:t>1</w:t>
      </w:r>
      <w:r w:rsidRPr="00B6650A">
        <w:rPr>
          <w:rFonts w:ascii="Aptos" w:hAnsi="Aptos"/>
        </w:rPr>
        <w:t>/1/202</w:t>
      </w:r>
      <w:r w:rsidR="008A3F46" w:rsidRPr="00B6650A">
        <w:rPr>
          <w:rFonts w:ascii="Aptos" w:hAnsi="Aptos"/>
        </w:rPr>
        <w:t>5</w:t>
      </w:r>
      <w:r w:rsidRPr="00B6650A">
        <w:rPr>
          <w:rFonts w:ascii="Aptos" w:hAnsi="Aptos"/>
        </w:rPr>
        <w:t xml:space="preserve"> - </w:t>
      </w:r>
      <w:r w:rsidR="008A3F46" w:rsidRPr="00B6650A">
        <w:rPr>
          <w:rFonts w:ascii="Aptos" w:hAnsi="Aptos"/>
        </w:rPr>
        <w:t>1</w:t>
      </w:r>
      <w:r w:rsidRPr="00B6650A">
        <w:rPr>
          <w:rFonts w:ascii="Aptos" w:hAnsi="Aptos"/>
        </w:rPr>
        <w:t>2/31/202</w:t>
      </w:r>
      <w:r w:rsidR="008A3F46" w:rsidRPr="00B6650A">
        <w:rPr>
          <w:rFonts w:ascii="Aptos" w:hAnsi="Aptos"/>
        </w:rPr>
        <w:t>5</w:t>
      </w:r>
      <w:r w:rsidRPr="00B6650A">
        <w:rPr>
          <w:rFonts w:ascii="Aptos" w:hAnsi="Aptos"/>
        </w:rPr>
        <w:t xml:space="preserve"> (cases in Workstation marked Complete (incl. follow-up) as of 1/1</w:t>
      </w:r>
      <w:r w:rsidR="008A3F46" w:rsidRPr="00B6650A">
        <w:rPr>
          <w:rFonts w:ascii="Aptos" w:hAnsi="Aptos"/>
        </w:rPr>
        <w:t>7</w:t>
      </w:r>
      <w:r w:rsidRPr="00B6650A">
        <w:rPr>
          <w:rFonts w:ascii="Aptos" w:hAnsi="Aptos"/>
        </w:rPr>
        <w:t>/202</w:t>
      </w:r>
      <w:r w:rsidR="008A3F46" w:rsidRPr="00B6650A">
        <w:rPr>
          <w:rFonts w:ascii="Aptos" w:hAnsi="Aptos"/>
        </w:rPr>
        <w:t>6</w:t>
      </w:r>
      <w:r w:rsidR="00F65970" w:rsidRPr="00B6650A">
        <w:rPr>
          <w:rFonts w:ascii="Aptos" w:hAnsi="Aptos"/>
        </w:rPr>
        <w:t xml:space="preserve"> when the </w:t>
      </w:r>
      <w:r w:rsidR="00B16F1B" w:rsidRPr="00B6650A">
        <w:rPr>
          <w:rFonts w:ascii="Aptos" w:hAnsi="Aptos"/>
        </w:rPr>
        <w:t xml:space="preserve">final </w:t>
      </w:r>
      <w:r w:rsidR="00F65970" w:rsidRPr="00B6650A">
        <w:rPr>
          <w:rFonts w:ascii="Aptos" w:hAnsi="Aptos"/>
        </w:rPr>
        <w:t>data is pulled</w:t>
      </w:r>
      <w:r w:rsidRPr="00B6650A">
        <w:rPr>
          <w:rFonts w:ascii="Aptos" w:hAnsi="Aptos"/>
        </w:rPr>
        <w:t>)</w:t>
      </w:r>
    </w:p>
    <w:p w14:paraId="7CE0F94D" w14:textId="514FF8CF" w:rsidR="00C618CB" w:rsidRPr="00B6650A" w:rsidRDefault="00B16F1B" w:rsidP="00B16F1B">
      <w:pPr>
        <w:spacing w:after="0" w:line="240" w:lineRule="auto"/>
        <w:rPr>
          <w:rFonts w:ascii="Aptos" w:eastAsia="Times New Roman" w:hAnsi="Aptos" w:cs="Calibri"/>
          <w:kern w:val="0"/>
          <w14:ligatures w14:val="none"/>
        </w:rPr>
      </w:pPr>
      <w:r w:rsidRPr="00B6650A">
        <w:rPr>
          <w:rFonts w:ascii="Aptos" w:eastAsia="Times New Roman" w:hAnsi="Aptos" w:cs="Calibri"/>
          <w:b/>
          <w:bCs/>
          <w:kern w:val="0"/>
          <w14:ligatures w14:val="none"/>
        </w:rPr>
        <w:t>Scoring:</w:t>
      </w:r>
      <w:r w:rsidRPr="00B6650A">
        <w:rPr>
          <w:rFonts w:ascii="Aptos" w:eastAsia="Times New Roman" w:hAnsi="Aptos" w:cs="Calibri"/>
          <w:kern w:val="0"/>
          <w14:ligatures w14:val="none"/>
        </w:rPr>
        <w:t xml:space="preserve"> </w:t>
      </w:r>
      <w:r w:rsidRPr="00B6650A">
        <w:rPr>
          <w:rFonts w:ascii="Aptos" w:eastAsia="Times New Roman" w:hAnsi="Aptos" w:cs="Calibri"/>
          <w:kern w:val="0"/>
          <w:u w:val="single"/>
          <w14:ligatures w14:val="none"/>
        </w:rPr>
        <w:t>&gt;</w:t>
      </w:r>
      <w:r w:rsidR="00C618CB" w:rsidRPr="00B6650A">
        <w:rPr>
          <w:rFonts w:ascii="Aptos" w:eastAsia="Times New Roman" w:hAnsi="Aptos" w:cs="Calibri"/>
          <w:kern w:val="0"/>
          <w14:ligatures w14:val="none"/>
        </w:rPr>
        <w:t xml:space="preserve"> </w:t>
      </w:r>
      <w:r w:rsidRPr="00B6650A">
        <w:rPr>
          <w:rFonts w:ascii="Aptos" w:eastAsia="Times New Roman" w:hAnsi="Aptos" w:cs="Calibri"/>
          <w:kern w:val="0"/>
          <w14:ligatures w14:val="none"/>
        </w:rPr>
        <w:t xml:space="preserve">90% </w:t>
      </w:r>
      <w:r w:rsidR="00C618CB" w:rsidRPr="00B6650A">
        <w:rPr>
          <w:rFonts w:ascii="Aptos" w:eastAsia="Times New Roman" w:hAnsi="Aptos" w:cs="Calibri"/>
          <w:kern w:val="0"/>
          <w14:ligatures w14:val="none"/>
        </w:rPr>
        <w:t xml:space="preserve"> Overall Measure Rate = 5 points</w:t>
      </w:r>
      <w:r w:rsidR="00B85BEB" w:rsidRPr="00B6650A">
        <w:rPr>
          <w:rFonts w:ascii="Aptos" w:eastAsia="Times New Roman" w:hAnsi="Aptos" w:cs="Calibri"/>
          <w:kern w:val="0"/>
          <w14:ligatures w14:val="none"/>
        </w:rPr>
        <w:t>, &lt; 90% = 0 points</w:t>
      </w:r>
    </w:p>
    <w:p w14:paraId="6A0FD683" w14:textId="77777777" w:rsidR="00E71996" w:rsidRDefault="00B16F1B" w:rsidP="00C618CB">
      <w:pPr>
        <w:spacing w:after="0" w:line="240" w:lineRule="auto"/>
        <w:rPr>
          <w:rFonts w:ascii="Aptos" w:eastAsia="Times New Roman" w:hAnsi="Aptos" w:cstheme="minorHAnsi"/>
          <w:lang w:val="en"/>
        </w:rPr>
      </w:pPr>
      <w:hyperlink r:id="rId9" w:history="1">
        <w:r w:rsidRPr="00B6650A">
          <w:rPr>
            <w:rStyle w:val="Hyperlink"/>
            <w:rFonts w:ascii="Aptos" w:eastAsia="Times New Roman" w:hAnsi="Aptos" w:cstheme="minorHAnsi"/>
            <w:color w:val="4472C4" w:themeColor="accent1"/>
          </w:rPr>
          <w:t>Additional documentation</w:t>
        </w:r>
      </w:hyperlink>
      <w:r w:rsidRPr="00B6650A">
        <w:rPr>
          <w:rStyle w:val="Hyperlink"/>
          <w:rFonts w:ascii="Aptos" w:eastAsia="Times New Roman" w:hAnsi="Aptos" w:cstheme="minorHAnsi"/>
          <w:color w:val="4472C4" w:themeColor="accent1"/>
          <w:u w:val="none"/>
        </w:rPr>
        <w:t xml:space="preserve"> </w:t>
      </w:r>
      <w:r w:rsidRPr="00B6650A">
        <w:rPr>
          <w:rStyle w:val="Hyperlink"/>
          <w:rFonts w:ascii="Aptos" w:eastAsia="Times New Roman" w:hAnsi="Aptos" w:cstheme="minorHAnsi"/>
          <w:color w:val="auto"/>
          <w:u w:val="none"/>
        </w:rPr>
        <w:t>is</w:t>
      </w:r>
      <w:r w:rsidRPr="00B6650A">
        <w:rPr>
          <w:rFonts w:ascii="Aptos" w:eastAsia="Times New Roman" w:hAnsi="Aptos" w:cstheme="minorHAnsi"/>
          <w:b/>
          <w:bCs/>
        </w:rPr>
        <w:t xml:space="preserve"> </w:t>
      </w:r>
      <w:r w:rsidRPr="00B6650A">
        <w:rPr>
          <w:rFonts w:ascii="Aptos" w:eastAsia="Times New Roman" w:hAnsi="Aptos" w:cstheme="minorHAnsi"/>
        </w:rPr>
        <w:t>located on the</w:t>
      </w:r>
      <w:r w:rsidRPr="00B6650A">
        <w:rPr>
          <w:rFonts w:ascii="Aptos" w:eastAsia="Times New Roman" w:hAnsi="Aptos" w:cstheme="minorHAnsi"/>
          <w:color w:val="2F5496" w:themeColor="accent1" w:themeShade="BF"/>
        </w:rPr>
        <w:t xml:space="preserve"> </w:t>
      </w:r>
      <w:r w:rsidRPr="00B6650A">
        <w:rPr>
          <w:rFonts w:ascii="Aptos" w:eastAsia="Times New Roman" w:hAnsi="Aptos" w:cstheme="minorHAnsi"/>
          <w:lang w:val="en"/>
        </w:rPr>
        <w:t>202</w:t>
      </w:r>
      <w:r w:rsidR="008A3F46" w:rsidRPr="00B6650A">
        <w:rPr>
          <w:rFonts w:ascii="Aptos" w:eastAsia="Times New Roman" w:hAnsi="Aptos" w:cstheme="minorHAnsi"/>
          <w:lang w:val="en"/>
        </w:rPr>
        <w:t>5</w:t>
      </w:r>
      <w:r w:rsidRPr="00B6650A">
        <w:rPr>
          <w:rFonts w:ascii="Aptos" w:eastAsia="Times New Roman" w:hAnsi="Aptos" w:cstheme="minorHAnsi"/>
          <w:lang w:val="en"/>
        </w:rPr>
        <w:t xml:space="preserve"> Quality Initiatives page of </w:t>
      </w:r>
      <w:r w:rsidR="00DD2C50">
        <w:rPr>
          <w:rFonts w:ascii="Aptos" w:eastAsia="Times New Roman" w:hAnsi="Aptos" w:cstheme="minorHAnsi"/>
          <w:lang w:val="en"/>
        </w:rPr>
        <w:t xml:space="preserve">the </w:t>
      </w:r>
      <w:r w:rsidRPr="00B6650A">
        <w:rPr>
          <w:rFonts w:ascii="Aptos" w:eastAsia="Times New Roman" w:hAnsi="Aptos" w:cstheme="minorHAnsi"/>
          <w:lang w:val="en"/>
        </w:rPr>
        <w:t>MSQC website</w:t>
      </w:r>
      <w:r w:rsidR="00DD2C50">
        <w:rPr>
          <w:rFonts w:ascii="Aptos" w:eastAsia="Times New Roman" w:hAnsi="Aptos" w:cstheme="minorHAnsi"/>
          <w:lang w:val="en"/>
        </w:rPr>
        <w:t>.</w:t>
      </w:r>
      <w:r w:rsidR="004667C2">
        <w:rPr>
          <w:rFonts w:ascii="Aptos" w:eastAsia="Times New Roman" w:hAnsi="Aptos" w:cstheme="minorHAnsi"/>
          <w:lang w:val="en"/>
        </w:rPr>
        <w:t xml:space="preserve"> </w:t>
      </w:r>
      <w:r w:rsidR="00C84A7B">
        <w:rPr>
          <w:rFonts w:ascii="Aptos" w:eastAsia="Times New Roman" w:hAnsi="Aptos" w:cstheme="minorHAnsi"/>
          <w:lang w:val="en"/>
        </w:rPr>
        <w:t xml:space="preserve">Your </w:t>
      </w:r>
      <w:r w:rsidR="00E71996">
        <w:rPr>
          <w:rFonts w:ascii="Aptos" w:eastAsia="Times New Roman" w:hAnsi="Aptos" w:cstheme="minorHAnsi"/>
          <w:lang w:val="en"/>
        </w:rPr>
        <w:t xml:space="preserve">hospital </w:t>
      </w:r>
      <w:r w:rsidR="00C84A7B">
        <w:rPr>
          <w:rFonts w:ascii="Aptos" w:eastAsia="Times New Roman" w:hAnsi="Aptos" w:cstheme="minorHAnsi"/>
          <w:lang w:val="en"/>
        </w:rPr>
        <w:t xml:space="preserve">report is available </w:t>
      </w:r>
      <w:r w:rsidR="00E71996">
        <w:rPr>
          <w:rFonts w:ascii="Aptos" w:eastAsia="Times New Roman" w:hAnsi="Aptos" w:cstheme="minorHAnsi"/>
          <w:lang w:val="en"/>
        </w:rPr>
        <w:t>monthly</w:t>
      </w:r>
      <w:r w:rsidR="00E71996">
        <w:rPr>
          <w:rFonts w:ascii="Aptos" w:eastAsia="Times New Roman" w:hAnsi="Aptos" w:cstheme="minorHAnsi"/>
          <w:lang w:val="en"/>
        </w:rPr>
        <w:t xml:space="preserve"> </w:t>
      </w:r>
      <w:r w:rsidR="00C84A7B">
        <w:rPr>
          <w:rFonts w:ascii="Aptos" w:eastAsia="Times New Roman" w:hAnsi="Aptos" w:cstheme="minorHAnsi"/>
          <w:lang w:val="en"/>
        </w:rPr>
        <w:t xml:space="preserve">in Dropbox. </w:t>
      </w:r>
    </w:p>
    <w:p w14:paraId="14BD67BC" w14:textId="77777777" w:rsidR="00700F2B" w:rsidRDefault="00700F2B" w:rsidP="00C618CB">
      <w:pPr>
        <w:spacing w:after="0" w:line="240" w:lineRule="auto"/>
        <w:rPr>
          <w:rFonts w:ascii="Aptos" w:eastAsia="Arial" w:hAnsi="Aptos" w:cstheme="minorHAnsi"/>
          <w:bCs/>
          <w:lang w:val="en"/>
        </w:rPr>
      </w:pPr>
    </w:p>
    <w:p w14:paraId="3B0E868B" w14:textId="0A2A52F6" w:rsidR="00262C39" w:rsidRPr="00B6650A" w:rsidRDefault="00262C39" w:rsidP="00C618CB">
      <w:pPr>
        <w:spacing w:after="0" w:line="240" w:lineRule="auto"/>
        <w:rPr>
          <w:rFonts w:ascii="Aptos" w:eastAsia="Arial" w:hAnsi="Aptos" w:cstheme="minorHAnsi"/>
          <w:bCs/>
          <w:lang w:val="en"/>
        </w:rPr>
      </w:pPr>
      <w:r w:rsidRPr="00B6650A">
        <w:rPr>
          <w:rFonts w:ascii="Aptos" w:eastAsia="Arial" w:hAnsi="Aptos" w:cstheme="minorHAnsi"/>
          <w:bCs/>
          <w:lang w:val="en"/>
        </w:rPr>
        <w:t>Use of th</w:t>
      </w:r>
      <w:r w:rsidR="004667C2">
        <w:rPr>
          <w:rFonts w:ascii="Aptos" w:eastAsia="Arial" w:hAnsi="Aptos" w:cstheme="minorHAnsi"/>
          <w:bCs/>
          <w:lang w:val="en"/>
        </w:rPr>
        <w:t>e</w:t>
      </w:r>
      <w:r w:rsidR="00AB7F67">
        <w:rPr>
          <w:rFonts w:ascii="Aptos" w:eastAsia="Arial" w:hAnsi="Aptos" w:cstheme="minorHAnsi"/>
          <w:bCs/>
          <w:lang w:val="en"/>
        </w:rPr>
        <w:t xml:space="preserve"> tracking</w:t>
      </w:r>
      <w:r w:rsidRPr="00B6650A">
        <w:rPr>
          <w:rFonts w:ascii="Aptos" w:eastAsia="Arial" w:hAnsi="Aptos" w:cstheme="minorHAnsi"/>
          <w:bCs/>
          <w:lang w:val="en"/>
        </w:rPr>
        <w:t xml:space="preserve"> </w:t>
      </w:r>
      <w:r w:rsidR="000C0573">
        <w:rPr>
          <w:rFonts w:ascii="Aptos" w:eastAsia="Arial" w:hAnsi="Aptos" w:cstheme="minorHAnsi"/>
          <w:bCs/>
          <w:lang w:val="en"/>
        </w:rPr>
        <w:t>table</w:t>
      </w:r>
      <w:r w:rsidRPr="00B6650A">
        <w:rPr>
          <w:rFonts w:ascii="Aptos" w:eastAsia="Arial" w:hAnsi="Aptos" w:cstheme="minorHAnsi"/>
          <w:bCs/>
          <w:lang w:val="en"/>
        </w:rPr>
        <w:t xml:space="preserve"> </w:t>
      </w:r>
      <w:r w:rsidR="004667C2">
        <w:rPr>
          <w:rFonts w:ascii="Aptos" w:eastAsia="Arial" w:hAnsi="Aptos" w:cstheme="minorHAnsi"/>
          <w:bCs/>
          <w:lang w:val="en"/>
        </w:rPr>
        <w:t xml:space="preserve">below </w:t>
      </w:r>
      <w:r w:rsidRPr="00B6650A">
        <w:rPr>
          <w:rFonts w:ascii="Aptos" w:eastAsia="Arial" w:hAnsi="Aptos" w:cstheme="minorHAnsi"/>
          <w:bCs/>
          <w:lang w:val="en"/>
        </w:rPr>
        <w:t xml:space="preserve">is </w:t>
      </w:r>
      <w:proofErr w:type="gramStart"/>
      <w:r w:rsidRPr="00B6650A">
        <w:rPr>
          <w:rFonts w:ascii="Aptos" w:eastAsia="Arial" w:hAnsi="Aptos" w:cstheme="minorHAnsi"/>
          <w:bCs/>
          <w:lang w:val="en"/>
        </w:rPr>
        <w:t>optional</w:t>
      </w:r>
      <w:r w:rsidR="00C84A7B">
        <w:rPr>
          <w:rFonts w:ascii="Aptos" w:eastAsia="Arial" w:hAnsi="Aptos" w:cstheme="minorHAnsi"/>
          <w:bCs/>
          <w:lang w:val="en"/>
        </w:rPr>
        <w:t>,</w:t>
      </w:r>
      <w:proofErr w:type="gramEnd"/>
      <w:r w:rsidR="00C84A7B">
        <w:rPr>
          <w:rFonts w:ascii="Aptos" w:eastAsia="Arial" w:hAnsi="Aptos" w:cstheme="minorHAnsi"/>
          <w:bCs/>
          <w:lang w:val="en"/>
        </w:rPr>
        <w:t xml:space="preserve"> </w:t>
      </w:r>
      <w:r w:rsidR="00C84A7B">
        <w:rPr>
          <w:rFonts w:ascii="Aptos" w:eastAsia="Arial" w:hAnsi="Aptos" w:cstheme="minorHAnsi"/>
          <w:bCs/>
          <w:lang w:val="en"/>
        </w:rPr>
        <w:t xml:space="preserve">you </w:t>
      </w:r>
      <w:r w:rsidR="00C84A7B" w:rsidRPr="00B6650A">
        <w:rPr>
          <w:rFonts w:ascii="Aptos" w:eastAsia="Arial" w:hAnsi="Aptos" w:cstheme="minorHAnsi"/>
          <w:bCs/>
          <w:lang w:val="en"/>
        </w:rPr>
        <w:t>do not need to submit these numbers to MSQC</w:t>
      </w:r>
      <w:r w:rsidR="00C84A7B">
        <w:rPr>
          <w:rFonts w:ascii="Aptos" w:eastAsia="Arial" w:hAnsi="Aptos" w:cstheme="minorHAnsi"/>
          <w:bCs/>
          <w:lang w:val="en"/>
        </w:rPr>
        <w:t>.</w:t>
      </w:r>
      <w:r w:rsidRPr="00B6650A">
        <w:rPr>
          <w:rFonts w:ascii="Aptos" w:eastAsia="Arial" w:hAnsi="Aptos" w:cstheme="minorHAnsi"/>
          <w:bCs/>
          <w:lang w:val="en"/>
        </w:rPr>
        <w:t xml:space="preserve"> </w:t>
      </w:r>
    </w:p>
    <w:tbl>
      <w:tblPr>
        <w:tblStyle w:val="TableGrid"/>
        <w:tblW w:w="14191"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416"/>
        <w:gridCol w:w="864"/>
        <w:gridCol w:w="864"/>
        <w:gridCol w:w="864"/>
        <w:gridCol w:w="841"/>
        <w:gridCol w:w="847"/>
        <w:gridCol w:w="806"/>
        <w:gridCol w:w="879"/>
        <w:gridCol w:w="847"/>
        <w:gridCol w:w="806"/>
        <w:gridCol w:w="841"/>
        <w:gridCol w:w="847"/>
        <w:gridCol w:w="833"/>
        <w:gridCol w:w="942"/>
        <w:gridCol w:w="858"/>
        <w:gridCol w:w="836"/>
      </w:tblGrid>
      <w:tr w:rsidR="009605ED" w:rsidRPr="00B6650A" w14:paraId="1F807205" w14:textId="77777777" w:rsidTr="006562FC">
        <w:trPr>
          <w:cantSplit/>
          <w:trHeight w:val="214"/>
          <w:tblHeader/>
        </w:trPr>
        <w:tc>
          <w:tcPr>
            <w:tcW w:w="1416" w:type="dxa"/>
            <w:vMerge w:val="restart"/>
            <w:tcBorders>
              <w:top w:val="single" w:sz="12" w:space="0" w:color="auto"/>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62B5BDA4" w14:textId="4A9FD7B3" w:rsidR="009605ED" w:rsidRPr="00B6650A" w:rsidRDefault="009605ED" w:rsidP="00651150">
            <w:pPr>
              <w:spacing w:line="216" w:lineRule="auto"/>
              <w:jc w:val="center"/>
              <w:rPr>
                <w:rFonts w:ascii="Aptos" w:eastAsia="Arial" w:hAnsi="Aptos" w:cstheme="minorHAnsi"/>
                <w:b/>
                <w:lang w:val="en"/>
              </w:rPr>
            </w:pPr>
            <w:r w:rsidRPr="00DB3AD2">
              <w:rPr>
                <w:rFonts w:ascii="Aptos" w:eastAsia="Times New Roman" w:hAnsi="Aptos" w:cs="Calibri"/>
                <w:b/>
                <w:bCs/>
                <w:color w:val="000000"/>
                <w:kern w:val="0"/>
                <w:u w:val="single"/>
                <w14:ligatures w14:val="none"/>
              </w:rPr>
              <w:t>Tracking Time Period</w:t>
            </w:r>
          </w:p>
        </w:tc>
        <w:tc>
          <w:tcPr>
            <w:tcW w:w="2592"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35FE39F7" w14:textId="162E0AEF" w:rsidR="009605ED" w:rsidRPr="00B6650A" w:rsidRDefault="009605ED" w:rsidP="00651150">
            <w:pPr>
              <w:spacing w:line="216" w:lineRule="auto"/>
              <w:jc w:val="center"/>
              <w:rPr>
                <w:rFonts w:ascii="Aptos" w:eastAsia="Arial" w:hAnsi="Aptos" w:cstheme="minorHAnsi"/>
                <w:b/>
                <w:lang w:val="en"/>
              </w:rPr>
            </w:pPr>
            <w:r w:rsidRPr="009605ED">
              <w:rPr>
                <w:rFonts w:ascii="Aptos" w:eastAsia="Arial" w:hAnsi="Aptos" w:cstheme="minorHAnsi"/>
                <w:b/>
                <w:lang w:val="en"/>
              </w:rPr>
              <w:t>Colorectal Cancer (CRC)</w:t>
            </w:r>
          </w:p>
        </w:tc>
        <w:tc>
          <w:tcPr>
            <w:tcW w:w="249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75029929" w14:textId="40055A2E" w:rsidR="009605ED" w:rsidRPr="00B6650A" w:rsidRDefault="009605ED" w:rsidP="00651150">
            <w:pPr>
              <w:spacing w:line="216" w:lineRule="auto"/>
              <w:jc w:val="center"/>
              <w:rPr>
                <w:rFonts w:ascii="Aptos" w:eastAsia="Arial" w:hAnsi="Aptos" w:cstheme="minorHAnsi"/>
                <w:b/>
                <w:lang w:val="en"/>
              </w:rPr>
            </w:pPr>
            <w:r w:rsidRPr="00B6650A">
              <w:rPr>
                <w:rFonts w:ascii="Aptos" w:eastAsia="Arial" w:hAnsi="Aptos" w:cstheme="minorHAnsi"/>
                <w:b/>
                <w:lang w:val="en"/>
              </w:rPr>
              <w:t>Breast Cancer</w:t>
            </w:r>
          </w:p>
        </w:tc>
        <w:tc>
          <w:tcPr>
            <w:tcW w:w="2532"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7FBAB154" w14:textId="1FCCE5F9" w:rsidR="009605ED" w:rsidRPr="00B6650A" w:rsidRDefault="009605ED" w:rsidP="00651150">
            <w:pPr>
              <w:spacing w:line="216" w:lineRule="auto"/>
              <w:jc w:val="center"/>
              <w:rPr>
                <w:rFonts w:ascii="Aptos" w:eastAsia="Arial" w:hAnsi="Aptos" w:cstheme="minorHAnsi"/>
                <w:b/>
                <w:lang w:val="en"/>
              </w:rPr>
            </w:pPr>
            <w:r w:rsidRPr="00B6650A">
              <w:rPr>
                <w:rFonts w:ascii="Aptos" w:eastAsia="Arial" w:hAnsi="Aptos" w:cstheme="minorHAnsi"/>
                <w:b/>
                <w:lang w:val="en"/>
              </w:rPr>
              <w:t>Whipple Cancer</w:t>
            </w:r>
          </w:p>
        </w:tc>
        <w:tc>
          <w:tcPr>
            <w:tcW w:w="2521"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3831D209" w14:textId="76886D05" w:rsidR="009605ED" w:rsidRPr="00B6650A" w:rsidRDefault="009605ED" w:rsidP="00651150">
            <w:pPr>
              <w:spacing w:line="216" w:lineRule="auto"/>
              <w:jc w:val="center"/>
              <w:rPr>
                <w:rFonts w:ascii="Aptos" w:eastAsia="Arial" w:hAnsi="Aptos" w:cstheme="minorHAnsi"/>
                <w:b/>
                <w:lang w:val="en"/>
              </w:rPr>
            </w:pPr>
            <w:r w:rsidRPr="00B6650A">
              <w:rPr>
                <w:rFonts w:ascii="Aptos" w:eastAsia="Arial" w:hAnsi="Aptos" w:cstheme="minorHAnsi"/>
                <w:b/>
                <w:lang w:val="en"/>
              </w:rPr>
              <w:t>Thyroid Cancer</w:t>
            </w:r>
          </w:p>
        </w:tc>
        <w:tc>
          <w:tcPr>
            <w:tcW w:w="2636"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9E2F3" w:themeFill="accent1" w:themeFillTint="33"/>
            <w:vAlign w:val="center"/>
          </w:tcPr>
          <w:p w14:paraId="6A537A1C" w14:textId="6DBC2F50" w:rsidR="009605ED" w:rsidRPr="00B6650A" w:rsidRDefault="009605ED" w:rsidP="00651150">
            <w:pPr>
              <w:spacing w:line="216" w:lineRule="auto"/>
              <w:jc w:val="center"/>
              <w:rPr>
                <w:rFonts w:ascii="Aptos" w:eastAsia="Arial" w:hAnsi="Aptos" w:cstheme="minorHAnsi"/>
                <w:b/>
                <w:lang w:val="en"/>
              </w:rPr>
            </w:pPr>
            <w:r w:rsidRPr="00B6650A">
              <w:rPr>
                <w:rFonts w:ascii="Aptos" w:eastAsia="Arial" w:hAnsi="Aptos" w:cstheme="minorHAnsi"/>
                <w:b/>
                <w:lang w:val="en"/>
              </w:rPr>
              <w:t>Overall Measure</w:t>
            </w:r>
            <w:r w:rsidRPr="00B6650A">
              <w:rPr>
                <w:rFonts w:ascii="Arial" w:eastAsia="Arial" w:hAnsi="Arial" w:cs="Arial"/>
                <w:b/>
                <w:vertAlign w:val="superscript"/>
                <w:lang w:val="en"/>
              </w:rPr>
              <w:t>ⱡ</w:t>
            </w:r>
          </w:p>
        </w:tc>
      </w:tr>
      <w:tr w:rsidR="009605ED" w:rsidRPr="00B6650A" w14:paraId="3369DC09" w14:textId="77777777" w:rsidTr="009605ED">
        <w:trPr>
          <w:cantSplit/>
          <w:trHeight w:val="261"/>
          <w:tblHeader/>
        </w:trPr>
        <w:tc>
          <w:tcPr>
            <w:tcW w:w="1416"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1DA2E83C" w14:textId="77777777" w:rsidR="00123AB3" w:rsidRPr="00B6650A" w:rsidRDefault="00123AB3" w:rsidP="00651150">
            <w:pPr>
              <w:spacing w:line="216" w:lineRule="auto"/>
              <w:jc w:val="center"/>
              <w:rPr>
                <w:rFonts w:ascii="Aptos" w:eastAsia="Arial" w:hAnsi="Aptos" w:cstheme="minorHAnsi"/>
                <w:b/>
                <w:lang w:val="en"/>
              </w:rPr>
            </w:pPr>
            <w:bookmarkStart w:id="4" w:name="_Hlk158966978"/>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4E320FCC"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Num</w:t>
            </w: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7194E3AB" w14:textId="77777777" w:rsidR="00123AB3" w:rsidRPr="00B6650A" w:rsidRDefault="00123AB3" w:rsidP="00651150">
            <w:pPr>
              <w:spacing w:line="216" w:lineRule="auto"/>
              <w:jc w:val="center"/>
              <w:rPr>
                <w:rFonts w:ascii="Aptos" w:eastAsia="Arial" w:hAnsi="Aptos" w:cstheme="minorHAnsi"/>
                <w:bCs/>
                <w:lang w:val="en"/>
              </w:rPr>
            </w:pPr>
            <w:proofErr w:type="spellStart"/>
            <w:r w:rsidRPr="00B6650A">
              <w:rPr>
                <w:rFonts w:ascii="Aptos" w:eastAsia="Arial" w:hAnsi="Aptos" w:cstheme="minorHAnsi"/>
                <w:bCs/>
                <w:lang w:val="en"/>
              </w:rPr>
              <w:t>Denom</w:t>
            </w:r>
            <w:proofErr w:type="spellEnd"/>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77EEF9CC"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Rate %</w:t>
            </w: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25F20FDB"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52570B11" w14:textId="77777777" w:rsidR="00123AB3" w:rsidRPr="00B6650A" w:rsidRDefault="00123AB3" w:rsidP="00651150">
            <w:pPr>
              <w:spacing w:line="216" w:lineRule="auto"/>
              <w:jc w:val="center"/>
              <w:rPr>
                <w:rFonts w:ascii="Aptos" w:eastAsia="Arial" w:hAnsi="Aptos" w:cstheme="minorHAnsi"/>
                <w:bCs/>
                <w:lang w:val="en"/>
              </w:rPr>
            </w:pPr>
            <w:proofErr w:type="spellStart"/>
            <w:r w:rsidRPr="00B6650A">
              <w:rPr>
                <w:rFonts w:ascii="Aptos" w:eastAsia="Arial" w:hAnsi="Aptos" w:cstheme="minorHAnsi"/>
                <w:bCs/>
                <w:lang w:val="en"/>
              </w:rPr>
              <w:t>Denom</w:t>
            </w:r>
            <w:proofErr w:type="spellEnd"/>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70506217"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Rate %</w:t>
            </w: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56D0012B"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04C9AF5C" w14:textId="77777777" w:rsidR="00123AB3" w:rsidRPr="00B6650A" w:rsidRDefault="00123AB3" w:rsidP="00651150">
            <w:pPr>
              <w:spacing w:line="216" w:lineRule="auto"/>
              <w:jc w:val="center"/>
              <w:rPr>
                <w:rFonts w:ascii="Aptos" w:eastAsia="Arial" w:hAnsi="Aptos" w:cstheme="minorHAnsi"/>
                <w:bCs/>
                <w:lang w:val="en"/>
              </w:rPr>
            </w:pPr>
            <w:proofErr w:type="spellStart"/>
            <w:r w:rsidRPr="00B6650A">
              <w:rPr>
                <w:rFonts w:ascii="Aptos" w:eastAsia="Arial" w:hAnsi="Aptos" w:cstheme="minorHAnsi"/>
                <w:bCs/>
                <w:lang w:val="en"/>
              </w:rPr>
              <w:t>Denom</w:t>
            </w:r>
            <w:proofErr w:type="spellEnd"/>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4858FCA4"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Rate %</w:t>
            </w: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18E0FD77"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0A688890" w14:textId="77777777" w:rsidR="00123AB3" w:rsidRPr="00B6650A" w:rsidRDefault="00123AB3" w:rsidP="00651150">
            <w:pPr>
              <w:spacing w:line="216" w:lineRule="auto"/>
              <w:jc w:val="center"/>
              <w:rPr>
                <w:rFonts w:ascii="Aptos" w:eastAsia="Arial" w:hAnsi="Aptos" w:cstheme="minorHAnsi"/>
                <w:bCs/>
                <w:lang w:val="en"/>
              </w:rPr>
            </w:pPr>
            <w:proofErr w:type="spellStart"/>
            <w:r w:rsidRPr="00B6650A">
              <w:rPr>
                <w:rFonts w:ascii="Aptos" w:eastAsia="Arial" w:hAnsi="Aptos" w:cstheme="minorHAnsi"/>
                <w:bCs/>
                <w:lang w:val="en"/>
              </w:rPr>
              <w:t>Denom</w:t>
            </w:r>
            <w:proofErr w:type="spellEnd"/>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674BB6FB" w14:textId="77777777" w:rsidR="00123AB3" w:rsidRPr="00B6650A" w:rsidRDefault="00123AB3" w:rsidP="00651150">
            <w:pPr>
              <w:spacing w:line="216" w:lineRule="auto"/>
              <w:jc w:val="center"/>
              <w:rPr>
                <w:rFonts w:ascii="Aptos" w:eastAsia="Arial" w:hAnsi="Aptos" w:cstheme="minorHAnsi"/>
                <w:bCs/>
                <w:lang w:val="en"/>
              </w:rPr>
            </w:pPr>
            <w:r w:rsidRPr="00B6650A">
              <w:rPr>
                <w:rFonts w:ascii="Aptos" w:eastAsia="Arial" w:hAnsi="Aptos" w:cstheme="minorHAnsi"/>
                <w:bCs/>
                <w:lang w:val="en"/>
              </w:rPr>
              <w:t>Rate %</w:t>
            </w: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5EB79DA3" w14:textId="77777777" w:rsidR="00123AB3" w:rsidRPr="00B6650A" w:rsidRDefault="00123AB3" w:rsidP="00651150">
            <w:pPr>
              <w:spacing w:line="216" w:lineRule="auto"/>
              <w:jc w:val="center"/>
              <w:rPr>
                <w:rFonts w:ascii="Aptos" w:eastAsia="Arial" w:hAnsi="Aptos" w:cstheme="minorHAnsi"/>
                <w:b/>
                <w:lang w:val="en"/>
              </w:rPr>
            </w:pPr>
            <w:r w:rsidRPr="00B6650A">
              <w:rPr>
                <w:rFonts w:ascii="Aptos" w:eastAsia="Arial" w:hAnsi="Aptos" w:cstheme="minorHAnsi"/>
                <w:b/>
                <w:lang w:val="en"/>
              </w:rPr>
              <w:t>Num</w:t>
            </w: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vAlign w:val="center"/>
          </w:tcPr>
          <w:p w14:paraId="452769FB" w14:textId="77777777" w:rsidR="00123AB3" w:rsidRPr="00B6650A" w:rsidRDefault="00123AB3" w:rsidP="00651150">
            <w:pPr>
              <w:spacing w:line="216" w:lineRule="auto"/>
              <w:jc w:val="center"/>
              <w:rPr>
                <w:rFonts w:ascii="Aptos" w:eastAsia="Arial" w:hAnsi="Aptos" w:cstheme="minorHAnsi"/>
                <w:b/>
                <w:lang w:val="en"/>
              </w:rPr>
            </w:pPr>
            <w:proofErr w:type="spellStart"/>
            <w:r w:rsidRPr="00B6650A">
              <w:rPr>
                <w:rFonts w:ascii="Aptos" w:eastAsia="Arial" w:hAnsi="Aptos" w:cstheme="minorHAnsi"/>
                <w:b/>
                <w:lang w:val="en"/>
              </w:rPr>
              <w:t>Denom</w:t>
            </w:r>
            <w:proofErr w:type="spellEnd"/>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E2F3" w:themeFill="accent1" w:themeFillTint="33"/>
            <w:vAlign w:val="center"/>
          </w:tcPr>
          <w:p w14:paraId="14198E04" w14:textId="77777777" w:rsidR="00123AB3" w:rsidRPr="00B6650A" w:rsidRDefault="00123AB3" w:rsidP="00651150">
            <w:pPr>
              <w:spacing w:line="216" w:lineRule="auto"/>
              <w:jc w:val="center"/>
              <w:rPr>
                <w:rFonts w:ascii="Aptos" w:eastAsia="Arial" w:hAnsi="Aptos" w:cstheme="minorHAnsi"/>
                <w:b/>
                <w:lang w:val="en"/>
              </w:rPr>
            </w:pPr>
            <w:r w:rsidRPr="00B6650A">
              <w:rPr>
                <w:rFonts w:ascii="Aptos" w:eastAsia="Arial" w:hAnsi="Aptos" w:cstheme="minorHAnsi"/>
                <w:b/>
                <w:lang w:val="en"/>
              </w:rPr>
              <w:t>Rate %</w:t>
            </w:r>
          </w:p>
        </w:tc>
      </w:tr>
      <w:bookmarkEnd w:id="4"/>
      <w:tr w:rsidR="00DB3AD2" w:rsidRPr="00B6650A" w14:paraId="42120A2E"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F2B2207"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45C7AC"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09CEEC"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E5431D7"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F08D38F"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A8CF3E"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7236380" w14:textId="77777777" w:rsidR="00123AB3" w:rsidRPr="00B6650A"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3AD0782"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05D02F"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105944"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03D5666"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878F1" w14:textId="77777777" w:rsidR="00123AB3" w:rsidRPr="00B6650A"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7B4B95A" w14:textId="77777777" w:rsidR="00123AB3" w:rsidRPr="00B6650A"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2B3778A7" w14:textId="77777777" w:rsidR="00123AB3" w:rsidRPr="00B6650A"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1C7909" w14:textId="77777777" w:rsidR="00123AB3" w:rsidRPr="00B6650A"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015C03FF" w14:textId="77777777" w:rsidR="00123AB3" w:rsidRPr="00B6650A" w:rsidRDefault="00123AB3" w:rsidP="004D19E5">
            <w:pPr>
              <w:spacing w:line="216" w:lineRule="auto"/>
              <w:jc w:val="center"/>
              <w:rPr>
                <w:rFonts w:ascii="Aptos" w:eastAsia="Arial" w:hAnsi="Aptos" w:cstheme="minorHAnsi"/>
                <w:bCs/>
                <w:lang w:val="en"/>
              </w:rPr>
            </w:pPr>
          </w:p>
        </w:tc>
      </w:tr>
      <w:tr w:rsidR="00DB3AD2" w:rsidRPr="00B6650A" w14:paraId="2785F062"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91D578F"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9169DEB"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B4F74B"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07FD78F"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7D3E3A"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C8F02A"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5B264D5" w14:textId="77777777" w:rsidR="00123AB3" w:rsidRPr="00B6650A"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7D31698"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6AF8C"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5937AB"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EB98299"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D3FB80" w14:textId="77777777" w:rsidR="00123AB3" w:rsidRPr="00B6650A"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864481F" w14:textId="77777777" w:rsidR="00123AB3" w:rsidRPr="00B6650A"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A2FB950" w14:textId="77777777" w:rsidR="00123AB3" w:rsidRPr="00B6650A"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E4E2B1" w14:textId="77777777" w:rsidR="00123AB3" w:rsidRPr="00B6650A"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6ED975B7" w14:textId="77777777" w:rsidR="00123AB3" w:rsidRPr="00B6650A" w:rsidRDefault="00123AB3" w:rsidP="004D19E5">
            <w:pPr>
              <w:spacing w:line="216" w:lineRule="auto"/>
              <w:jc w:val="center"/>
              <w:rPr>
                <w:rFonts w:ascii="Aptos" w:eastAsia="Arial" w:hAnsi="Aptos" w:cstheme="minorHAnsi"/>
                <w:bCs/>
                <w:lang w:val="en"/>
              </w:rPr>
            </w:pPr>
          </w:p>
        </w:tc>
      </w:tr>
      <w:tr w:rsidR="00DB3AD2" w:rsidRPr="00B6650A" w14:paraId="722F91A6"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8639FAA"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DBA4935"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975D0F"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D9CF7A"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1F98304"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24087F"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D66B405" w14:textId="77777777" w:rsidR="00123AB3" w:rsidRPr="00B6650A"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8151362"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958232"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1B0B213"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2AC4AAF"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9F5DC" w14:textId="77777777" w:rsidR="00123AB3" w:rsidRPr="00B6650A"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719F468" w14:textId="77777777" w:rsidR="00123AB3" w:rsidRPr="00B6650A"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9C1FA73" w14:textId="77777777" w:rsidR="00123AB3" w:rsidRPr="00B6650A"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B1B7E2" w14:textId="77777777" w:rsidR="00123AB3" w:rsidRPr="00B6650A"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9E85C73" w14:textId="77777777" w:rsidR="00123AB3" w:rsidRPr="00B6650A" w:rsidRDefault="00123AB3" w:rsidP="004D19E5">
            <w:pPr>
              <w:spacing w:line="216" w:lineRule="auto"/>
              <w:jc w:val="center"/>
              <w:rPr>
                <w:rFonts w:ascii="Aptos" w:eastAsia="Arial" w:hAnsi="Aptos" w:cstheme="minorHAnsi"/>
                <w:bCs/>
                <w:lang w:val="en"/>
              </w:rPr>
            </w:pPr>
          </w:p>
        </w:tc>
      </w:tr>
      <w:tr w:rsidR="00DB3AD2" w:rsidRPr="00B6650A" w14:paraId="7E6F1A94" w14:textId="77777777" w:rsidTr="009605ED">
        <w:trPr>
          <w:cantSplit/>
          <w:trHeight w:val="305"/>
        </w:trPr>
        <w:tc>
          <w:tcPr>
            <w:tcW w:w="1416"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5F38065"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D633F14"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5377BBA7" w14:textId="77777777" w:rsidR="00123AB3" w:rsidRPr="00B6650A"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3366EA42"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E35B1BC"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3CF01EE9"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62DEB186" w14:textId="77777777" w:rsidR="00123AB3" w:rsidRPr="00B6650A"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44D5C91"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76E4D5F4" w14:textId="77777777" w:rsidR="00123AB3" w:rsidRPr="00B6650A"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43F0E315" w14:textId="77777777" w:rsidR="00123AB3" w:rsidRPr="00B6650A"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B4476C5" w14:textId="77777777" w:rsidR="00123AB3" w:rsidRPr="00B6650A"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5C8D2ABF" w14:textId="77777777" w:rsidR="00123AB3" w:rsidRPr="00B6650A"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2EADD0A8" w14:textId="77777777" w:rsidR="00123AB3" w:rsidRPr="00B6650A"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tcPr>
          <w:p w14:paraId="5D2A8CC1" w14:textId="77777777" w:rsidR="00123AB3" w:rsidRPr="00B6650A"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shd w:val="clear" w:color="auto" w:fill="auto"/>
          </w:tcPr>
          <w:p w14:paraId="4466AC25" w14:textId="77777777" w:rsidR="00123AB3" w:rsidRPr="00B6650A"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14:paraId="31E6CDBA" w14:textId="77777777" w:rsidR="00123AB3" w:rsidRPr="00B6650A" w:rsidRDefault="00123AB3" w:rsidP="004D19E5">
            <w:pPr>
              <w:spacing w:line="216" w:lineRule="auto"/>
              <w:jc w:val="center"/>
              <w:rPr>
                <w:rFonts w:ascii="Aptos" w:eastAsia="Arial" w:hAnsi="Aptos" w:cstheme="minorHAnsi"/>
                <w:bCs/>
                <w:lang w:val="en"/>
              </w:rPr>
            </w:pPr>
          </w:p>
        </w:tc>
      </w:tr>
    </w:tbl>
    <w:p w14:paraId="143FFFA8" w14:textId="5825D795" w:rsidR="00B16F1B" w:rsidRPr="00B6650A" w:rsidRDefault="00B16F1B" w:rsidP="00B16F1B">
      <w:pPr>
        <w:spacing w:after="0" w:line="240" w:lineRule="auto"/>
        <w:rPr>
          <w:rFonts w:ascii="Aptos" w:eastAsia="Times New Roman" w:hAnsi="Aptos" w:cs="Calibri"/>
          <w:kern w:val="0"/>
          <w14:ligatures w14:val="none"/>
        </w:rPr>
      </w:pPr>
      <w:r w:rsidRPr="00B6650A">
        <w:rPr>
          <w:rFonts w:ascii="Arial" w:eastAsia="Arial" w:hAnsi="Arial" w:cs="Arial"/>
          <w:bCs/>
          <w:vertAlign w:val="superscript"/>
          <w:lang w:val="en"/>
        </w:rPr>
        <w:t>ⱡ</w:t>
      </w:r>
      <w:r w:rsidRPr="00B6650A">
        <w:rPr>
          <w:rFonts w:ascii="Aptos" w:eastAsia="Arial" w:hAnsi="Aptos" w:cstheme="minorHAnsi"/>
          <w:bCs/>
          <w:u w:val="single"/>
          <w:lang w:val="en"/>
        </w:rPr>
        <w:t>Overall Measure Calculation</w:t>
      </w:r>
      <w:r w:rsidRPr="00480D07">
        <w:rPr>
          <w:rFonts w:ascii="Aptos" w:eastAsia="Arial" w:hAnsi="Aptos" w:cstheme="minorHAnsi"/>
          <w:bCs/>
          <w:lang w:val="en"/>
        </w:rPr>
        <w:t>:</w:t>
      </w:r>
      <w:r w:rsidRPr="00480D07">
        <w:rPr>
          <w:rFonts w:ascii="Aptos" w:eastAsia="Arial" w:hAnsi="Aptos" w:cstheme="minorHAnsi"/>
          <w:b/>
          <w:lang w:val="en"/>
        </w:rPr>
        <w:t xml:space="preserve"> </w:t>
      </w:r>
      <w:r w:rsidR="00F50602" w:rsidRPr="00480D07">
        <w:rPr>
          <w:rFonts w:ascii="Aptos" w:eastAsia="Arial" w:hAnsi="Aptos" w:cstheme="minorHAnsi"/>
          <w:b/>
          <w:lang w:val="en"/>
        </w:rPr>
        <w:t xml:space="preserve">add all Numerators </w:t>
      </w:r>
      <w:r w:rsidRPr="00B6650A">
        <w:rPr>
          <w:rFonts w:ascii="Aptos" w:eastAsia="Arial" w:hAnsi="Aptos" w:cstheme="minorHAnsi"/>
          <w:bCs/>
          <w:lang w:val="en"/>
        </w:rPr>
        <w:t xml:space="preserve">(CRC + Breast + Whipple + Thyroid ) </w:t>
      </w:r>
      <w:r w:rsidR="006627EF" w:rsidRPr="00B6650A">
        <w:rPr>
          <w:rFonts w:ascii="Aptos" w:eastAsia="Arial" w:hAnsi="Aptos" w:cstheme="minorHAnsi"/>
          <w:bCs/>
          <w:lang w:val="en"/>
        </w:rPr>
        <w:t xml:space="preserve"> </w:t>
      </w:r>
      <w:r w:rsidR="00902B1D">
        <w:rPr>
          <w:rFonts w:ascii="Aptos" w:eastAsia="Arial" w:hAnsi="Aptos" w:cstheme="minorHAnsi"/>
          <w:b/>
          <w:lang w:val="en"/>
        </w:rPr>
        <w:t>÷</w:t>
      </w:r>
      <w:r w:rsidR="006627EF" w:rsidRPr="00B6650A">
        <w:rPr>
          <w:rFonts w:ascii="Aptos" w:eastAsia="Arial" w:hAnsi="Aptos" w:cstheme="minorHAnsi"/>
          <w:b/>
          <w:lang w:val="en"/>
        </w:rPr>
        <w:t xml:space="preserve"> </w:t>
      </w:r>
      <w:r w:rsidR="00902B1D">
        <w:rPr>
          <w:rFonts w:ascii="Aptos" w:eastAsia="Arial" w:hAnsi="Aptos" w:cstheme="minorHAnsi"/>
          <w:b/>
          <w:lang w:val="en"/>
        </w:rPr>
        <w:t xml:space="preserve"> </w:t>
      </w:r>
      <w:r w:rsidR="006627EF" w:rsidRPr="00B6650A">
        <w:rPr>
          <w:rFonts w:ascii="Aptos" w:eastAsia="Arial" w:hAnsi="Aptos" w:cstheme="minorHAnsi"/>
          <w:b/>
          <w:lang w:val="en"/>
        </w:rPr>
        <w:t>add all Denominators</w:t>
      </w:r>
      <w:r w:rsidR="006627EF" w:rsidRPr="00B6650A">
        <w:rPr>
          <w:rFonts w:ascii="Aptos" w:eastAsia="Arial" w:hAnsi="Aptos" w:cstheme="minorHAnsi"/>
          <w:bCs/>
          <w:lang w:val="en"/>
        </w:rPr>
        <w:t xml:space="preserve"> </w:t>
      </w:r>
      <w:r w:rsidRPr="00B6650A">
        <w:rPr>
          <w:rFonts w:ascii="Aptos" w:eastAsia="Arial" w:hAnsi="Aptos" w:cstheme="minorHAnsi"/>
          <w:bCs/>
          <w:lang w:val="en"/>
        </w:rPr>
        <w:t>(CRC + Breast + Whipple + Thyroid)</w:t>
      </w:r>
    </w:p>
    <w:p w14:paraId="12C40B21" w14:textId="77777777" w:rsidR="00262C39" w:rsidRPr="00AB7F67" w:rsidRDefault="00262C39" w:rsidP="0067139C">
      <w:pPr>
        <w:spacing w:after="0" w:line="240" w:lineRule="auto"/>
        <w:rPr>
          <w:rFonts w:ascii="Aptos" w:hAnsi="Aptos"/>
          <w:sz w:val="32"/>
          <w:szCs w:val="32"/>
        </w:rPr>
      </w:pPr>
    </w:p>
    <w:p w14:paraId="69EED9D0" w14:textId="08134B31" w:rsidR="00250457" w:rsidRPr="004D3916" w:rsidRDefault="00297BF9" w:rsidP="0067139C">
      <w:pPr>
        <w:pStyle w:val="Heading3"/>
        <w:rPr>
          <w:rFonts w:ascii="Aptos" w:eastAsia="Times New Roman" w:hAnsi="Aptos"/>
          <w:color w:val="538135" w:themeColor="accent6" w:themeShade="BF"/>
        </w:rPr>
      </w:pPr>
      <w:r w:rsidRPr="004D3916">
        <w:rPr>
          <w:rFonts w:ascii="Aptos" w:eastAsia="Times New Roman" w:hAnsi="Aptos"/>
          <w:color w:val="538135" w:themeColor="accent6" w:themeShade="BF"/>
        </w:rPr>
        <w:t xml:space="preserve">SCQR Participation/Engagement Activity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B6650A" w14:paraId="25748B77" w14:textId="77777777" w:rsidTr="00270E8B">
        <w:trPr>
          <w:trHeight w:val="519"/>
        </w:trPr>
        <w:tc>
          <w:tcPr>
            <w:tcW w:w="14480" w:type="dxa"/>
            <w:shd w:val="clear" w:color="auto" w:fill="auto"/>
            <w:tcMar>
              <w:top w:w="100" w:type="dxa"/>
              <w:left w:w="100" w:type="dxa"/>
              <w:bottom w:w="100" w:type="dxa"/>
              <w:right w:w="100" w:type="dxa"/>
            </w:tcMar>
          </w:tcPr>
          <w:p w14:paraId="013DD005" w14:textId="1DB53EA9" w:rsidR="00BE2970" w:rsidRPr="00B6650A" w:rsidRDefault="009A581B" w:rsidP="009B71A5">
            <w:pPr>
              <w:spacing w:after="0" w:line="240" w:lineRule="auto"/>
              <w:rPr>
                <w:rFonts w:ascii="Aptos" w:hAnsi="Aptos" w:cstheme="minorHAnsi"/>
                <w:bCs/>
                <w:sz w:val="20"/>
                <w:szCs w:val="20"/>
              </w:rPr>
            </w:pPr>
            <w:r w:rsidRPr="00B6650A">
              <w:rPr>
                <w:rFonts w:ascii="Aptos" w:hAnsi="Aptos" w:cstheme="minorHAnsi"/>
                <w:bCs/>
                <w:sz w:val="20"/>
                <w:szCs w:val="20"/>
              </w:rPr>
              <w:t>Attach relevant documents with the submission or embed them here.</w:t>
            </w:r>
            <w:r w:rsidR="007D0E42">
              <w:rPr>
                <w:rFonts w:ascii="Aptos" w:hAnsi="Aptos" w:cstheme="minorHAnsi"/>
                <w:bCs/>
                <w:sz w:val="20"/>
                <w:szCs w:val="20"/>
              </w:rPr>
              <w:t xml:space="preserve"> </w:t>
            </w:r>
            <w:r w:rsidR="00BE2970" w:rsidRPr="00B6650A">
              <w:rPr>
                <w:rFonts w:ascii="Aptos" w:hAnsi="Aptos" w:cstheme="minorHAnsi"/>
                <w:bCs/>
                <w:sz w:val="20"/>
                <w:szCs w:val="20"/>
              </w:rPr>
              <w:t>Activity Description</w:t>
            </w:r>
            <w:r w:rsidRPr="00B6650A">
              <w:rPr>
                <w:rFonts w:ascii="Aptos" w:hAnsi="Aptos" w:cstheme="minorHAnsi"/>
                <w:bCs/>
                <w:sz w:val="20"/>
                <w:szCs w:val="20"/>
              </w:rPr>
              <w:t xml:space="preserve"> (does not include attending MSQC Collaborative meetings or SCQR conference calls):</w:t>
            </w:r>
          </w:p>
          <w:p w14:paraId="3765393A" w14:textId="77777777" w:rsidR="00834551" w:rsidRPr="00B6650A" w:rsidRDefault="00834551" w:rsidP="009B71A5">
            <w:pPr>
              <w:spacing w:after="0" w:line="240" w:lineRule="auto"/>
              <w:rPr>
                <w:rFonts w:ascii="Aptos" w:hAnsi="Aptos" w:cstheme="minorHAnsi"/>
                <w:bCs/>
                <w:sz w:val="20"/>
                <w:szCs w:val="20"/>
              </w:rPr>
            </w:pPr>
          </w:p>
          <w:p w14:paraId="52AF2D95" w14:textId="3F306A9D" w:rsidR="00834551" w:rsidRPr="00B6650A" w:rsidRDefault="00834551" w:rsidP="009B71A5">
            <w:pPr>
              <w:spacing w:after="0" w:line="240" w:lineRule="auto"/>
              <w:rPr>
                <w:rFonts w:ascii="Aptos" w:hAnsi="Aptos" w:cstheme="minorHAnsi"/>
                <w:sz w:val="20"/>
                <w:szCs w:val="20"/>
                <w:lang w:val="en"/>
              </w:rPr>
            </w:pPr>
          </w:p>
        </w:tc>
      </w:tr>
    </w:tbl>
    <w:p w14:paraId="76A86062" w14:textId="77777777" w:rsidR="0012022B" w:rsidRDefault="0012022B" w:rsidP="0012022B">
      <w:pPr>
        <w:rPr>
          <w:rStyle w:val="Hyperlink"/>
          <w:rFonts w:ascii="Aptos" w:hAnsi="Aptos"/>
          <w:color w:val="4472C4" w:themeColor="accent1"/>
        </w:rPr>
      </w:pPr>
      <w:r w:rsidRPr="007D0E42">
        <w:rPr>
          <w:rFonts w:ascii="Aptos" w:hAnsi="Aptos"/>
        </w:rPr>
        <w:t xml:space="preserve">See this document for qualifying activities and requirements: </w:t>
      </w:r>
      <w:hyperlink r:id="rId10" w:tgtFrame="_blank" w:history="1">
        <w:r w:rsidRPr="007D0E42">
          <w:rPr>
            <w:rStyle w:val="Hyperlink"/>
            <w:rFonts w:ascii="Aptos" w:hAnsi="Aptos"/>
            <w:color w:val="4472C4" w:themeColor="accent1"/>
          </w:rPr>
          <w:t>MSQC Participation/Engagement Supplemental Documentation</w:t>
        </w:r>
      </w:hyperlink>
    </w:p>
    <w:p w14:paraId="72C07C4A" w14:textId="77777777" w:rsidR="0089317B" w:rsidRPr="00AB7F67" w:rsidRDefault="0089317B" w:rsidP="000C0573">
      <w:pPr>
        <w:spacing w:after="0" w:line="240" w:lineRule="auto"/>
        <w:rPr>
          <w:rFonts w:ascii="Aptos" w:hAnsi="Aptos"/>
          <w:color w:val="4472C4" w:themeColor="accent1"/>
          <w:sz w:val="32"/>
          <w:szCs w:val="32"/>
        </w:rPr>
      </w:pPr>
    </w:p>
    <w:p w14:paraId="31924299" w14:textId="52714C32" w:rsidR="00270E8B" w:rsidRPr="004D3916" w:rsidRDefault="00297BF9" w:rsidP="0067139C">
      <w:pPr>
        <w:pStyle w:val="Heading3"/>
        <w:rPr>
          <w:rFonts w:ascii="Aptos" w:eastAsia="Times New Roman" w:hAnsi="Aptos"/>
          <w:color w:val="538135" w:themeColor="accent6" w:themeShade="BF"/>
        </w:rPr>
      </w:pPr>
      <w:r w:rsidRPr="004D3916">
        <w:rPr>
          <w:rFonts w:ascii="Aptos" w:eastAsia="Times New Roman" w:hAnsi="Aptos"/>
          <w:color w:val="538135" w:themeColor="accent6" w:themeShade="BF"/>
        </w:rPr>
        <w:t>Surgeon Champion Participation/Engagement</w:t>
      </w:r>
      <w:r w:rsidR="0067139C" w:rsidRPr="004D3916">
        <w:rPr>
          <w:rFonts w:ascii="Aptos" w:eastAsia="Times New Roman" w:hAnsi="Aptos"/>
          <w:color w:val="538135" w:themeColor="accent6" w:themeShade="BF"/>
        </w:rPr>
        <w:t xml:space="preserve"> Activity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7D0E42" w14:paraId="68E5F88C" w14:textId="77777777" w:rsidTr="00A44995">
        <w:trPr>
          <w:trHeight w:val="519"/>
        </w:trPr>
        <w:tc>
          <w:tcPr>
            <w:tcW w:w="14480" w:type="dxa"/>
            <w:shd w:val="clear" w:color="auto" w:fill="auto"/>
            <w:tcMar>
              <w:top w:w="100" w:type="dxa"/>
              <w:left w:w="100" w:type="dxa"/>
              <w:bottom w:w="100" w:type="dxa"/>
              <w:right w:w="100" w:type="dxa"/>
            </w:tcMar>
          </w:tcPr>
          <w:p w14:paraId="37C98114" w14:textId="50BAB157" w:rsidR="00BE2970" w:rsidRPr="007D0E42" w:rsidRDefault="009A581B" w:rsidP="00A44995">
            <w:pPr>
              <w:spacing w:after="0" w:line="240" w:lineRule="auto"/>
              <w:rPr>
                <w:rFonts w:ascii="Aptos" w:hAnsi="Aptos" w:cstheme="minorHAnsi"/>
                <w:bCs/>
                <w:sz w:val="20"/>
                <w:szCs w:val="20"/>
              </w:rPr>
            </w:pPr>
            <w:r w:rsidRPr="007D0E42">
              <w:rPr>
                <w:rFonts w:ascii="Aptos" w:hAnsi="Aptos" w:cstheme="minorHAnsi"/>
                <w:bCs/>
                <w:sz w:val="20"/>
                <w:szCs w:val="20"/>
              </w:rPr>
              <w:t>Attach relevant documents with the submission or embed them here.</w:t>
            </w:r>
            <w:r w:rsidR="007D0E42">
              <w:rPr>
                <w:rFonts w:ascii="Aptos" w:hAnsi="Aptos" w:cstheme="minorHAnsi"/>
                <w:bCs/>
                <w:sz w:val="20"/>
                <w:szCs w:val="20"/>
              </w:rPr>
              <w:t xml:space="preserve"> </w:t>
            </w:r>
            <w:r w:rsidR="00BE2970" w:rsidRPr="007D0E42">
              <w:rPr>
                <w:rFonts w:ascii="Aptos" w:hAnsi="Aptos" w:cstheme="minorHAnsi"/>
                <w:bCs/>
                <w:sz w:val="20"/>
                <w:szCs w:val="20"/>
              </w:rPr>
              <w:t>Activity Description</w:t>
            </w:r>
            <w:r w:rsidRPr="007D0E42">
              <w:rPr>
                <w:rFonts w:ascii="Aptos" w:hAnsi="Aptos" w:cstheme="minorHAnsi"/>
                <w:bCs/>
                <w:sz w:val="20"/>
                <w:szCs w:val="20"/>
              </w:rPr>
              <w:t xml:space="preserve"> (does not include attending MSQC Collaborative meetings)</w:t>
            </w:r>
            <w:r w:rsidR="00BE2970" w:rsidRPr="007D0E42">
              <w:rPr>
                <w:rFonts w:ascii="Aptos" w:hAnsi="Aptos" w:cstheme="minorHAnsi"/>
                <w:bCs/>
                <w:sz w:val="20"/>
                <w:szCs w:val="20"/>
              </w:rPr>
              <w:t>:</w:t>
            </w:r>
          </w:p>
          <w:p w14:paraId="35B4EBA6" w14:textId="77777777" w:rsidR="00834551" w:rsidRPr="007D0E42" w:rsidRDefault="00834551" w:rsidP="00A44995">
            <w:pPr>
              <w:spacing w:after="0" w:line="240" w:lineRule="auto"/>
              <w:rPr>
                <w:rFonts w:ascii="Aptos" w:hAnsi="Aptos" w:cstheme="minorHAnsi"/>
                <w:bCs/>
                <w:sz w:val="20"/>
                <w:szCs w:val="20"/>
              </w:rPr>
            </w:pPr>
          </w:p>
          <w:p w14:paraId="5311B1FC" w14:textId="77777777" w:rsidR="00834551" w:rsidRPr="007D0E42" w:rsidRDefault="00834551" w:rsidP="00A44995">
            <w:pPr>
              <w:spacing w:after="0" w:line="240" w:lineRule="auto"/>
              <w:rPr>
                <w:rFonts w:ascii="Aptos" w:hAnsi="Aptos" w:cstheme="minorHAnsi"/>
                <w:sz w:val="20"/>
                <w:szCs w:val="20"/>
                <w:lang w:val="en"/>
              </w:rPr>
            </w:pPr>
          </w:p>
        </w:tc>
      </w:tr>
    </w:tbl>
    <w:p w14:paraId="7F2FC49B" w14:textId="04C1F9F4" w:rsidR="00670596" w:rsidRPr="007D0E42" w:rsidRDefault="00670596" w:rsidP="00270E8B">
      <w:pPr>
        <w:rPr>
          <w:rFonts w:ascii="Aptos" w:hAnsi="Aptos"/>
          <w:color w:val="4472C4" w:themeColor="accent1"/>
        </w:rPr>
      </w:pPr>
      <w:r w:rsidRPr="007D0E42">
        <w:rPr>
          <w:rFonts w:ascii="Aptos" w:hAnsi="Aptos"/>
        </w:rPr>
        <w:t xml:space="preserve">See this document for qualifying activities and requirements: </w:t>
      </w:r>
      <w:hyperlink r:id="rId11" w:tgtFrame="_blank" w:history="1">
        <w:r w:rsidRPr="007D0E42">
          <w:rPr>
            <w:rStyle w:val="Hyperlink"/>
            <w:rFonts w:ascii="Aptos" w:hAnsi="Aptos"/>
            <w:color w:val="4472C4" w:themeColor="accent1"/>
          </w:rPr>
          <w:t>MSQC Participation/Engagement Supplemental Documentation</w:t>
        </w:r>
      </w:hyperlink>
    </w:p>
    <w:sectPr w:rsidR="00670596" w:rsidRPr="007D0E42" w:rsidSect="00901DFC">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630" w:right="720" w:bottom="450" w:left="720" w:header="288" w:footer="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2E8A4" w14:textId="77777777" w:rsidR="00883784" w:rsidRDefault="00883784" w:rsidP="00E06E7D">
      <w:pPr>
        <w:spacing w:after="0" w:line="240" w:lineRule="auto"/>
      </w:pPr>
      <w:r>
        <w:separator/>
      </w:r>
    </w:p>
  </w:endnote>
  <w:endnote w:type="continuationSeparator" w:id="0">
    <w:p w14:paraId="32C03B0B" w14:textId="77777777" w:rsidR="00883784" w:rsidRDefault="00883784" w:rsidP="00E0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1D9E" w14:textId="77777777" w:rsidR="00A2488E" w:rsidRDefault="00A24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1524052914"/>
      <w:docPartObj>
        <w:docPartGallery w:val="Page Numbers (Bottom of Page)"/>
        <w:docPartUnique/>
      </w:docPartObj>
    </w:sdtPr>
    <w:sdtContent>
      <w:p w14:paraId="7C7ADDFE" w14:textId="384796AA" w:rsidR="000D7F34" w:rsidRPr="000D7F34" w:rsidRDefault="000D7F34">
        <w:pPr>
          <w:pStyle w:val="Footer"/>
          <w:jc w:val="right"/>
          <w:rPr>
            <w:rFonts w:ascii="Aptos" w:hAnsi="Aptos"/>
          </w:rPr>
        </w:pPr>
        <w:r w:rsidRPr="000D7F34">
          <w:rPr>
            <w:rFonts w:ascii="Aptos" w:hAnsi="Aptos"/>
          </w:rPr>
          <w:t xml:space="preserve">Page | </w:t>
        </w:r>
        <w:r w:rsidRPr="000D7F34">
          <w:rPr>
            <w:rFonts w:ascii="Aptos" w:hAnsi="Aptos"/>
          </w:rPr>
          <w:fldChar w:fldCharType="begin"/>
        </w:r>
        <w:r w:rsidRPr="000D7F34">
          <w:rPr>
            <w:rFonts w:ascii="Aptos" w:hAnsi="Aptos"/>
          </w:rPr>
          <w:instrText xml:space="preserve"> PAGE   \* MERGEFORMAT </w:instrText>
        </w:r>
        <w:r w:rsidRPr="000D7F34">
          <w:rPr>
            <w:rFonts w:ascii="Aptos" w:hAnsi="Aptos"/>
          </w:rPr>
          <w:fldChar w:fldCharType="separate"/>
        </w:r>
        <w:r w:rsidRPr="000D7F34">
          <w:rPr>
            <w:rFonts w:ascii="Aptos" w:hAnsi="Aptos"/>
            <w:noProof/>
          </w:rPr>
          <w:t>2</w:t>
        </w:r>
        <w:r w:rsidRPr="000D7F34">
          <w:rPr>
            <w:rFonts w:ascii="Aptos" w:hAnsi="Aptos"/>
            <w:noProof/>
          </w:rPr>
          <w:fldChar w:fldCharType="end"/>
        </w:r>
        <w:r w:rsidRPr="000D7F34">
          <w:rPr>
            <w:rFonts w:ascii="Aptos" w:hAnsi="Aptos"/>
          </w:rPr>
          <w:t xml:space="preserve"> </w:t>
        </w:r>
      </w:p>
    </w:sdtContent>
  </w:sdt>
  <w:p w14:paraId="5B92D73F" w14:textId="77777777" w:rsidR="00E06E7D" w:rsidRPr="00EC3843" w:rsidRDefault="00E06E7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0A2C" w14:textId="77777777" w:rsidR="00A2488E" w:rsidRDefault="00A24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DABC" w14:textId="77777777" w:rsidR="00883784" w:rsidRDefault="00883784" w:rsidP="00E06E7D">
      <w:pPr>
        <w:spacing w:after="0" w:line="240" w:lineRule="auto"/>
      </w:pPr>
      <w:r>
        <w:separator/>
      </w:r>
    </w:p>
  </w:footnote>
  <w:footnote w:type="continuationSeparator" w:id="0">
    <w:p w14:paraId="21906475" w14:textId="77777777" w:rsidR="00883784" w:rsidRDefault="00883784" w:rsidP="00E0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0FBD" w14:textId="77777777" w:rsidR="00A2488E" w:rsidRDefault="00A24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E571" w14:textId="3780560B" w:rsidR="00EC3843" w:rsidRDefault="00EC3843" w:rsidP="00EC3843">
    <w:pPr>
      <w:pStyle w:val="Header"/>
      <w:jc w:val="center"/>
      <w:rPr>
        <w:rFonts w:cstheme="minorHAnsi"/>
        <w:b/>
        <w:bCs/>
        <w:sz w:val="24"/>
        <w:szCs w:val="24"/>
      </w:rPr>
    </w:pPr>
    <w:r w:rsidRPr="00E552EF">
      <w:rPr>
        <w:noProof/>
        <w:sz w:val="23"/>
        <w:szCs w:val="23"/>
      </w:rPr>
      <mc:AlternateContent>
        <mc:Choice Requires="wps">
          <w:drawing>
            <wp:anchor distT="0" distB="0" distL="114300" distR="114300" simplePos="0" relativeHeight="251661312" behindDoc="0" locked="0" layoutInCell="1" allowOverlap="1" wp14:anchorId="339C03B5" wp14:editId="034700B6">
              <wp:simplePos x="0" y="0"/>
              <wp:positionH relativeFrom="column">
                <wp:posOffset>-446737</wp:posOffset>
              </wp:positionH>
              <wp:positionV relativeFrom="paragraph">
                <wp:posOffset>235309</wp:posOffset>
              </wp:positionV>
              <wp:extent cx="10034649" cy="5938"/>
              <wp:effectExtent l="0" t="0" r="24130" b="32385"/>
              <wp:wrapNone/>
              <wp:docPr id="1" name="Straight Connector 1"/>
              <wp:cNvGraphicFramePr/>
              <a:graphic xmlns:a="http://schemas.openxmlformats.org/drawingml/2006/main">
                <a:graphicData uri="http://schemas.microsoft.com/office/word/2010/wordprocessingShape">
                  <wps:wsp>
                    <wps:cNvCnPr/>
                    <wps:spPr>
                      <a:xfrm>
                        <a:off x="0" y="0"/>
                        <a:ext cx="10034649" cy="593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9EDF88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2pt,18.55pt" to="75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" strokecolor="windowText" strokeweight="1pt">
              <v:stroke joinstyle="miter"/>
            </v:line>
          </w:pict>
        </mc:Fallback>
      </mc:AlternateContent>
    </w:r>
    <w:r w:rsidRPr="008B3DDE">
      <w:rPr>
        <w:rFonts w:cstheme="minorHAnsi"/>
        <w:b/>
        <w:bCs/>
        <w:sz w:val="24"/>
        <w:szCs w:val="24"/>
      </w:rPr>
      <w:t>MSQC 202</w:t>
    </w:r>
    <w:r w:rsidR="0069148D">
      <w:rPr>
        <w:rFonts w:cstheme="minorHAnsi"/>
        <w:b/>
        <w:bCs/>
        <w:sz w:val="24"/>
        <w:szCs w:val="24"/>
      </w:rPr>
      <w:t>5</w:t>
    </w:r>
    <w:r w:rsidRPr="008B3DDE">
      <w:rPr>
        <w:rFonts w:cstheme="minorHAnsi"/>
        <w:b/>
        <w:bCs/>
        <w:sz w:val="24"/>
        <w:szCs w:val="24"/>
      </w:rPr>
      <w:t xml:space="preserve"> QI Tracking Sheet and SUCCESS Project Summary </w:t>
    </w:r>
    <w:sdt>
      <w:sdtPr>
        <w:rPr>
          <w:rFonts w:cstheme="minorHAnsi"/>
          <w:b/>
          <w:bCs/>
          <w:sz w:val="24"/>
          <w:szCs w:val="24"/>
        </w:rPr>
        <w:alias w:val="Facility Name"/>
        <w:tag w:val="Facility"/>
        <w:id w:val="1402177692"/>
        <w:placeholder>
          <w:docPart w:val="6B2ED66C74954540821B41E15086217C"/>
        </w:placeholder>
        <w:showingPlcHdr/>
        <w:dataBinding w:prefixMappings="xmlns:ns0='http://schemas.microsoft.com/office/2006/coverPageProps' " w:xpath="/ns0:CoverPageProperties[1]/ns0:Abstract[1]" w:storeItemID="{55AF091B-3C7A-41E3-B477-F2FDAA23CFDA}"/>
        <w15:appearance w15:val="hidden"/>
        <w:text/>
      </w:sdtPr>
      <w:sdtContent>
        <w:r w:rsidRPr="008B3DDE">
          <w:rPr>
            <w:rFonts w:cstheme="minorHAnsi"/>
            <w:b/>
            <w:bCs/>
            <w:sz w:val="24"/>
            <w:szCs w:val="24"/>
          </w:rPr>
          <w:t>[Insert Facility Name Here]</w:t>
        </w:r>
      </w:sdtContent>
    </w:sdt>
  </w:p>
  <w:p w14:paraId="762F1597" w14:textId="77777777" w:rsidR="00264DB3" w:rsidRPr="008B3DDE" w:rsidRDefault="00264DB3" w:rsidP="008B3DDE">
    <w:pPr>
      <w:pStyle w:val="Header"/>
      <w:jc w:val="center"/>
      <w:rPr>
        <w:rFonts w:cstheme="minorHAnsi"/>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8275" w14:textId="2E9079BA" w:rsidR="00A91014" w:rsidRDefault="00EC3843">
    <w:pPr>
      <w:pStyle w:val="Header"/>
    </w:pPr>
    <w:r w:rsidRPr="00E552EF">
      <w:rPr>
        <w:noProof/>
        <w:sz w:val="23"/>
        <w:szCs w:val="23"/>
      </w:rPr>
      <w:drawing>
        <wp:anchor distT="0" distB="0" distL="114300" distR="114300" simplePos="0" relativeHeight="251659264" behindDoc="1" locked="0" layoutInCell="1" allowOverlap="1" wp14:anchorId="779A9694" wp14:editId="008FACF2">
          <wp:simplePos x="0" y="0"/>
          <wp:positionH relativeFrom="column">
            <wp:posOffset>0</wp:posOffset>
          </wp:positionH>
          <wp:positionV relativeFrom="paragraph">
            <wp:posOffset>-635</wp:posOffset>
          </wp:positionV>
          <wp:extent cx="1516773" cy="600367"/>
          <wp:effectExtent l="0" t="0" r="7620" b="9525"/>
          <wp:wrapNone/>
          <wp:docPr id="459250649" name="Picture 459250649"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9452" name="Picture 2"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73" cy="6003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550DD"/>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88B5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22B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100EC1"/>
    <w:multiLevelType w:val="hybridMultilevel"/>
    <w:tmpl w:val="82DA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CC4"/>
    <w:multiLevelType w:val="hybridMultilevel"/>
    <w:tmpl w:val="82B24FE2"/>
    <w:lvl w:ilvl="0" w:tplc="0CAC7E00">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0F59AA"/>
    <w:multiLevelType w:val="hybridMultilevel"/>
    <w:tmpl w:val="E3060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F8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5522B3B"/>
    <w:multiLevelType w:val="hybridMultilevel"/>
    <w:tmpl w:val="8154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7F17"/>
    <w:multiLevelType w:val="hybridMultilevel"/>
    <w:tmpl w:val="FA9CB6E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C50AF3"/>
    <w:multiLevelType w:val="hybridMultilevel"/>
    <w:tmpl w:val="828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B042C"/>
    <w:multiLevelType w:val="hybridMultilevel"/>
    <w:tmpl w:val="436AC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F5668"/>
    <w:multiLevelType w:val="hybridMultilevel"/>
    <w:tmpl w:val="50683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41E33"/>
    <w:multiLevelType w:val="hybridMultilevel"/>
    <w:tmpl w:val="8DAC6F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C356F1"/>
    <w:multiLevelType w:val="multilevel"/>
    <w:tmpl w:val="28B2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60820">
    <w:abstractNumId w:val="13"/>
  </w:num>
  <w:num w:numId="2" w16cid:durableId="615915275">
    <w:abstractNumId w:val="10"/>
  </w:num>
  <w:num w:numId="3" w16cid:durableId="1869297869">
    <w:abstractNumId w:val="12"/>
  </w:num>
  <w:num w:numId="4" w16cid:durableId="398093494">
    <w:abstractNumId w:val="9"/>
  </w:num>
  <w:num w:numId="5" w16cid:durableId="1480338661">
    <w:abstractNumId w:val="8"/>
  </w:num>
  <w:num w:numId="6" w16cid:durableId="1997880403">
    <w:abstractNumId w:val="11"/>
  </w:num>
  <w:num w:numId="7" w16cid:durableId="1011300728">
    <w:abstractNumId w:val="5"/>
  </w:num>
  <w:num w:numId="8" w16cid:durableId="2128545062">
    <w:abstractNumId w:val="7"/>
  </w:num>
  <w:num w:numId="9" w16cid:durableId="1219976218">
    <w:abstractNumId w:val="3"/>
  </w:num>
  <w:num w:numId="10" w16cid:durableId="756099054">
    <w:abstractNumId w:val="1"/>
  </w:num>
  <w:num w:numId="11" w16cid:durableId="976489822">
    <w:abstractNumId w:val="2"/>
  </w:num>
  <w:num w:numId="12" w16cid:durableId="575940630">
    <w:abstractNumId w:val="0"/>
  </w:num>
  <w:num w:numId="13" w16cid:durableId="1196505907">
    <w:abstractNumId w:val="6"/>
  </w:num>
  <w:num w:numId="14" w16cid:durableId="1295480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22"/>
    <w:rsid w:val="00002E76"/>
    <w:rsid w:val="00005FBA"/>
    <w:rsid w:val="00016635"/>
    <w:rsid w:val="0001749B"/>
    <w:rsid w:val="0003150C"/>
    <w:rsid w:val="00032C6F"/>
    <w:rsid w:val="00036171"/>
    <w:rsid w:val="00037D93"/>
    <w:rsid w:val="00037FFA"/>
    <w:rsid w:val="000500A5"/>
    <w:rsid w:val="0006212F"/>
    <w:rsid w:val="00075B96"/>
    <w:rsid w:val="000A5D84"/>
    <w:rsid w:val="000B0A3B"/>
    <w:rsid w:val="000B3605"/>
    <w:rsid w:val="000B54AD"/>
    <w:rsid w:val="000C0573"/>
    <w:rsid w:val="000C513C"/>
    <w:rsid w:val="000D1858"/>
    <w:rsid w:val="000D4B7D"/>
    <w:rsid w:val="000D7F34"/>
    <w:rsid w:val="001001D1"/>
    <w:rsid w:val="00101119"/>
    <w:rsid w:val="0011123A"/>
    <w:rsid w:val="00111BB9"/>
    <w:rsid w:val="00112369"/>
    <w:rsid w:val="00115635"/>
    <w:rsid w:val="001170B5"/>
    <w:rsid w:val="0012022B"/>
    <w:rsid w:val="00123AB3"/>
    <w:rsid w:val="00136A28"/>
    <w:rsid w:val="0014055D"/>
    <w:rsid w:val="00143FA4"/>
    <w:rsid w:val="0014579A"/>
    <w:rsid w:val="00181FCB"/>
    <w:rsid w:val="0018395C"/>
    <w:rsid w:val="00184869"/>
    <w:rsid w:val="00193DB1"/>
    <w:rsid w:val="00197D85"/>
    <w:rsid w:val="001A0855"/>
    <w:rsid w:val="001A5E69"/>
    <w:rsid w:val="001A7BAE"/>
    <w:rsid w:val="001B5624"/>
    <w:rsid w:val="001D52A9"/>
    <w:rsid w:val="001D6C50"/>
    <w:rsid w:val="001E032A"/>
    <w:rsid w:val="001F234C"/>
    <w:rsid w:val="0020453D"/>
    <w:rsid w:val="00216B96"/>
    <w:rsid w:val="00231EB4"/>
    <w:rsid w:val="002452B7"/>
    <w:rsid w:val="00250457"/>
    <w:rsid w:val="00262C39"/>
    <w:rsid w:val="00264010"/>
    <w:rsid w:val="00264DB3"/>
    <w:rsid w:val="00265927"/>
    <w:rsid w:val="00270E8B"/>
    <w:rsid w:val="00282625"/>
    <w:rsid w:val="00283108"/>
    <w:rsid w:val="00297BF9"/>
    <w:rsid w:val="002A1814"/>
    <w:rsid w:val="002C1D69"/>
    <w:rsid w:val="002C40C0"/>
    <w:rsid w:val="002C4DE1"/>
    <w:rsid w:val="002D1F8C"/>
    <w:rsid w:val="002D3B1F"/>
    <w:rsid w:val="002E3279"/>
    <w:rsid w:val="00303F2A"/>
    <w:rsid w:val="00311CA0"/>
    <w:rsid w:val="003148AA"/>
    <w:rsid w:val="00315075"/>
    <w:rsid w:val="00321558"/>
    <w:rsid w:val="0033592B"/>
    <w:rsid w:val="00340C4F"/>
    <w:rsid w:val="00342ED2"/>
    <w:rsid w:val="0035102F"/>
    <w:rsid w:val="00351FDF"/>
    <w:rsid w:val="0035435D"/>
    <w:rsid w:val="00354C7A"/>
    <w:rsid w:val="00370B0E"/>
    <w:rsid w:val="00380433"/>
    <w:rsid w:val="00380E58"/>
    <w:rsid w:val="00384B61"/>
    <w:rsid w:val="0038651E"/>
    <w:rsid w:val="00386A23"/>
    <w:rsid w:val="00390086"/>
    <w:rsid w:val="00391283"/>
    <w:rsid w:val="00396992"/>
    <w:rsid w:val="003B3DD4"/>
    <w:rsid w:val="003B6D9D"/>
    <w:rsid w:val="003C24AC"/>
    <w:rsid w:val="003C7F30"/>
    <w:rsid w:val="003D6A2F"/>
    <w:rsid w:val="003E3BCE"/>
    <w:rsid w:val="00410BDE"/>
    <w:rsid w:val="00411DCD"/>
    <w:rsid w:val="0042659D"/>
    <w:rsid w:val="00431677"/>
    <w:rsid w:val="00440C1F"/>
    <w:rsid w:val="00451874"/>
    <w:rsid w:val="00454052"/>
    <w:rsid w:val="00454B8F"/>
    <w:rsid w:val="004564CE"/>
    <w:rsid w:val="004575A9"/>
    <w:rsid w:val="00457DFF"/>
    <w:rsid w:val="004639BF"/>
    <w:rsid w:val="004667C2"/>
    <w:rsid w:val="0047488A"/>
    <w:rsid w:val="00480D07"/>
    <w:rsid w:val="00484D03"/>
    <w:rsid w:val="00485890"/>
    <w:rsid w:val="0048655C"/>
    <w:rsid w:val="00495ABE"/>
    <w:rsid w:val="004A74F9"/>
    <w:rsid w:val="004B2774"/>
    <w:rsid w:val="004B4A29"/>
    <w:rsid w:val="004B51A6"/>
    <w:rsid w:val="004C0096"/>
    <w:rsid w:val="004C11FB"/>
    <w:rsid w:val="004D3916"/>
    <w:rsid w:val="004D3A94"/>
    <w:rsid w:val="004E74A0"/>
    <w:rsid w:val="004F00AB"/>
    <w:rsid w:val="004F0BF2"/>
    <w:rsid w:val="004F4A9F"/>
    <w:rsid w:val="004F73FB"/>
    <w:rsid w:val="005010D3"/>
    <w:rsid w:val="00506422"/>
    <w:rsid w:val="005246AD"/>
    <w:rsid w:val="005262E3"/>
    <w:rsid w:val="005549EF"/>
    <w:rsid w:val="005554E7"/>
    <w:rsid w:val="005556CD"/>
    <w:rsid w:val="00556B92"/>
    <w:rsid w:val="005673B2"/>
    <w:rsid w:val="00576385"/>
    <w:rsid w:val="00592ADB"/>
    <w:rsid w:val="00592E64"/>
    <w:rsid w:val="005A0B9B"/>
    <w:rsid w:val="005B13A7"/>
    <w:rsid w:val="005B21FB"/>
    <w:rsid w:val="005B415A"/>
    <w:rsid w:val="005C4C07"/>
    <w:rsid w:val="005D2C9E"/>
    <w:rsid w:val="005E3C3A"/>
    <w:rsid w:val="005E3FF1"/>
    <w:rsid w:val="005E6BC4"/>
    <w:rsid w:val="005F3308"/>
    <w:rsid w:val="005F3D9A"/>
    <w:rsid w:val="005F4844"/>
    <w:rsid w:val="00606BAC"/>
    <w:rsid w:val="00620A81"/>
    <w:rsid w:val="00621782"/>
    <w:rsid w:val="00623AF4"/>
    <w:rsid w:val="00632C6A"/>
    <w:rsid w:val="00651150"/>
    <w:rsid w:val="006622D7"/>
    <w:rsid w:val="006627EF"/>
    <w:rsid w:val="00663329"/>
    <w:rsid w:val="006634E9"/>
    <w:rsid w:val="00664F93"/>
    <w:rsid w:val="00665E51"/>
    <w:rsid w:val="00670596"/>
    <w:rsid w:val="00670C91"/>
    <w:rsid w:val="0067139C"/>
    <w:rsid w:val="00683CE3"/>
    <w:rsid w:val="006872FB"/>
    <w:rsid w:val="006900F7"/>
    <w:rsid w:val="0069148D"/>
    <w:rsid w:val="006B4AE2"/>
    <w:rsid w:val="006C242D"/>
    <w:rsid w:val="006E7913"/>
    <w:rsid w:val="006F546C"/>
    <w:rsid w:val="00700F2B"/>
    <w:rsid w:val="007134F9"/>
    <w:rsid w:val="00714D87"/>
    <w:rsid w:val="00715AB1"/>
    <w:rsid w:val="00723D46"/>
    <w:rsid w:val="00731E6D"/>
    <w:rsid w:val="00735B7A"/>
    <w:rsid w:val="00750A64"/>
    <w:rsid w:val="00755EB1"/>
    <w:rsid w:val="007565B6"/>
    <w:rsid w:val="007610AF"/>
    <w:rsid w:val="0077074A"/>
    <w:rsid w:val="00773D5E"/>
    <w:rsid w:val="0077563F"/>
    <w:rsid w:val="00776F9D"/>
    <w:rsid w:val="0078610D"/>
    <w:rsid w:val="00793DDC"/>
    <w:rsid w:val="007943D3"/>
    <w:rsid w:val="007A5EEA"/>
    <w:rsid w:val="007B1069"/>
    <w:rsid w:val="007B2376"/>
    <w:rsid w:val="007C001A"/>
    <w:rsid w:val="007C39BF"/>
    <w:rsid w:val="007D0E42"/>
    <w:rsid w:val="007D1371"/>
    <w:rsid w:val="007E6245"/>
    <w:rsid w:val="008026BA"/>
    <w:rsid w:val="00805D41"/>
    <w:rsid w:val="00806F16"/>
    <w:rsid w:val="0081476A"/>
    <w:rsid w:val="00816F85"/>
    <w:rsid w:val="00826E33"/>
    <w:rsid w:val="008308DE"/>
    <w:rsid w:val="00830935"/>
    <w:rsid w:val="00834551"/>
    <w:rsid w:val="008371A0"/>
    <w:rsid w:val="00852896"/>
    <w:rsid w:val="00877C90"/>
    <w:rsid w:val="00880F92"/>
    <w:rsid w:val="00883784"/>
    <w:rsid w:val="00892734"/>
    <w:rsid w:val="0089317B"/>
    <w:rsid w:val="008A3F46"/>
    <w:rsid w:val="008A5BA3"/>
    <w:rsid w:val="008A6457"/>
    <w:rsid w:val="008A7AF4"/>
    <w:rsid w:val="008B0336"/>
    <w:rsid w:val="008B3DDE"/>
    <w:rsid w:val="008B4210"/>
    <w:rsid w:val="008B5FA4"/>
    <w:rsid w:val="008B69AA"/>
    <w:rsid w:val="008C689D"/>
    <w:rsid w:val="008E0E2B"/>
    <w:rsid w:val="008E4AE7"/>
    <w:rsid w:val="008F0F41"/>
    <w:rsid w:val="00900C37"/>
    <w:rsid w:val="00901CD4"/>
    <w:rsid w:val="00901DFC"/>
    <w:rsid w:val="00902B1D"/>
    <w:rsid w:val="0090671B"/>
    <w:rsid w:val="00916F8B"/>
    <w:rsid w:val="00920BD0"/>
    <w:rsid w:val="0092742E"/>
    <w:rsid w:val="0093247C"/>
    <w:rsid w:val="0094669F"/>
    <w:rsid w:val="009468D2"/>
    <w:rsid w:val="009477A2"/>
    <w:rsid w:val="00953B52"/>
    <w:rsid w:val="009605ED"/>
    <w:rsid w:val="00964793"/>
    <w:rsid w:val="00966A2C"/>
    <w:rsid w:val="0097374B"/>
    <w:rsid w:val="00976804"/>
    <w:rsid w:val="00992772"/>
    <w:rsid w:val="009A230F"/>
    <w:rsid w:val="009A4F5E"/>
    <w:rsid w:val="009A581B"/>
    <w:rsid w:val="009B56C7"/>
    <w:rsid w:val="009B71A5"/>
    <w:rsid w:val="009C1924"/>
    <w:rsid w:val="009C48E2"/>
    <w:rsid w:val="009E3526"/>
    <w:rsid w:val="009F2799"/>
    <w:rsid w:val="00A009D6"/>
    <w:rsid w:val="00A07372"/>
    <w:rsid w:val="00A1021A"/>
    <w:rsid w:val="00A12309"/>
    <w:rsid w:val="00A13107"/>
    <w:rsid w:val="00A14606"/>
    <w:rsid w:val="00A2382E"/>
    <w:rsid w:val="00A2488E"/>
    <w:rsid w:val="00A272FC"/>
    <w:rsid w:val="00A27F67"/>
    <w:rsid w:val="00A33AB4"/>
    <w:rsid w:val="00A34032"/>
    <w:rsid w:val="00A40B38"/>
    <w:rsid w:val="00A50087"/>
    <w:rsid w:val="00A50FFA"/>
    <w:rsid w:val="00A53DF3"/>
    <w:rsid w:val="00A573EA"/>
    <w:rsid w:val="00A77876"/>
    <w:rsid w:val="00A91014"/>
    <w:rsid w:val="00A94F40"/>
    <w:rsid w:val="00AA1D0B"/>
    <w:rsid w:val="00AA3A31"/>
    <w:rsid w:val="00AA5232"/>
    <w:rsid w:val="00AB7F67"/>
    <w:rsid w:val="00AC2C67"/>
    <w:rsid w:val="00AC46A1"/>
    <w:rsid w:val="00AC7CF0"/>
    <w:rsid w:val="00AF7B1B"/>
    <w:rsid w:val="00B0130B"/>
    <w:rsid w:val="00B03DE4"/>
    <w:rsid w:val="00B10D9E"/>
    <w:rsid w:val="00B16F1B"/>
    <w:rsid w:val="00B203FB"/>
    <w:rsid w:val="00B20693"/>
    <w:rsid w:val="00B26D7C"/>
    <w:rsid w:val="00B437E5"/>
    <w:rsid w:val="00B5381C"/>
    <w:rsid w:val="00B54601"/>
    <w:rsid w:val="00B54F93"/>
    <w:rsid w:val="00B5710C"/>
    <w:rsid w:val="00B61AED"/>
    <w:rsid w:val="00B6650A"/>
    <w:rsid w:val="00B672B0"/>
    <w:rsid w:val="00B73CBC"/>
    <w:rsid w:val="00B84003"/>
    <w:rsid w:val="00B85BEB"/>
    <w:rsid w:val="00B900E4"/>
    <w:rsid w:val="00B9149C"/>
    <w:rsid w:val="00BA567F"/>
    <w:rsid w:val="00BB34A5"/>
    <w:rsid w:val="00BC24DB"/>
    <w:rsid w:val="00BE16A0"/>
    <w:rsid w:val="00BE2970"/>
    <w:rsid w:val="00BE717B"/>
    <w:rsid w:val="00BF1E3A"/>
    <w:rsid w:val="00BF5979"/>
    <w:rsid w:val="00BF629B"/>
    <w:rsid w:val="00C0063C"/>
    <w:rsid w:val="00C0731A"/>
    <w:rsid w:val="00C11A7E"/>
    <w:rsid w:val="00C14DE7"/>
    <w:rsid w:val="00C3250B"/>
    <w:rsid w:val="00C34FB1"/>
    <w:rsid w:val="00C3568B"/>
    <w:rsid w:val="00C41350"/>
    <w:rsid w:val="00C41E7D"/>
    <w:rsid w:val="00C511CD"/>
    <w:rsid w:val="00C618CB"/>
    <w:rsid w:val="00C65A08"/>
    <w:rsid w:val="00C76971"/>
    <w:rsid w:val="00C84A7B"/>
    <w:rsid w:val="00C84C67"/>
    <w:rsid w:val="00C94C22"/>
    <w:rsid w:val="00C95813"/>
    <w:rsid w:val="00C959F6"/>
    <w:rsid w:val="00CA33C5"/>
    <w:rsid w:val="00CA6F8F"/>
    <w:rsid w:val="00CA7F87"/>
    <w:rsid w:val="00CB66A0"/>
    <w:rsid w:val="00CC0396"/>
    <w:rsid w:val="00CD464B"/>
    <w:rsid w:val="00CD790B"/>
    <w:rsid w:val="00CF19A5"/>
    <w:rsid w:val="00CF2818"/>
    <w:rsid w:val="00D11611"/>
    <w:rsid w:val="00D11905"/>
    <w:rsid w:val="00D16821"/>
    <w:rsid w:val="00D178A4"/>
    <w:rsid w:val="00D17B04"/>
    <w:rsid w:val="00D20F23"/>
    <w:rsid w:val="00D21D62"/>
    <w:rsid w:val="00D236D1"/>
    <w:rsid w:val="00D30ADF"/>
    <w:rsid w:val="00D3297D"/>
    <w:rsid w:val="00D3525C"/>
    <w:rsid w:val="00D36FDB"/>
    <w:rsid w:val="00D42B95"/>
    <w:rsid w:val="00D42F9B"/>
    <w:rsid w:val="00D603E0"/>
    <w:rsid w:val="00D6208E"/>
    <w:rsid w:val="00D63B54"/>
    <w:rsid w:val="00D757AB"/>
    <w:rsid w:val="00D813EE"/>
    <w:rsid w:val="00D855DA"/>
    <w:rsid w:val="00DA75E7"/>
    <w:rsid w:val="00DB3AD2"/>
    <w:rsid w:val="00DB7CB9"/>
    <w:rsid w:val="00DC0C40"/>
    <w:rsid w:val="00DC507A"/>
    <w:rsid w:val="00DD1EF4"/>
    <w:rsid w:val="00DD2703"/>
    <w:rsid w:val="00DD2C50"/>
    <w:rsid w:val="00DF1F10"/>
    <w:rsid w:val="00DF532F"/>
    <w:rsid w:val="00E03BDB"/>
    <w:rsid w:val="00E05D3C"/>
    <w:rsid w:val="00E06E7D"/>
    <w:rsid w:val="00E339AC"/>
    <w:rsid w:val="00E34229"/>
    <w:rsid w:val="00E37E29"/>
    <w:rsid w:val="00E403DF"/>
    <w:rsid w:val="00E41AA7"/>
    <w:rsid w:val="00E44DA1"/>
    <w:rsid w:val="00E4563B"/>
    <w:rsid w:val="00E5699A"/>
    <w:rsid w:val="00E60BB4"/>
    <w:rsid w:val="00E61771"/>
    <w:rsid w:val="00E667F2"/>
    <w:rsid w:val="00E66D89"/>
    <w:rsid w:val="00E71996"/>
    <w:rsid w:val="00E7205B"/>
    <w:rsid w:val="00E73487"/>
    <w:rsid w:val="00EA28E2"/>
    <w:rsid w:val="00EB06C8"/>
    <w:rsid w:val="00EC02F6"/>
    <w:rsid w:val="00EC3843"/>
    <w:rsid w:val="00ED5494"/>
    <w:rsid w:val="00ED6D79"/>
    <w:rsid w:val="00EE3B1C"/>
    <w:rsid w:val="00EE769E"/>
    <w:rsid w:val="00EF01E8"/>
    <w:rsid w:val="00EF57F3"/>
    <w:rsid w:val="00EF697B"/>
    <w:rsid w:val="00F04543"/>
    <w:rsid w:val="00F10FDC"/>
    <w:rsid w:val="00F1332A"/>
    <w:rsid w:val="00F24DC1"/>
    <w:rsid w:val="00F30617"/>
    <w:rsid w:val="00F50602"/>
    <w:rsid w:val="00F55C2F"/>
    <w:rsid w:val="00F624D5"/>
    <w:rsid w:val="00F65970"/>
    <w:rsid w:val="00F70526"/>
    <w:rsid w:val="00F71CA4"/>
    <w:rsid w:val="00F72358"/>
    <w:rsid w:val="00F80F12"/>
    <w:rsid w:val="00F848AF"/>
    <w:rsid w:val="00F86A0F"/>
    <w:rsid w:val="00F86D11"/>
    <w:rsid w:val="00F97AD4"/>
    <w:rsid w:val="00FA0B4D"/>
    <w:rsid w:val="00FA75E4"/>
    <w:rsid w:val="00FB696C"/>
    <w:rsid w:val="00FD13AC"/>
    <w:rsid w:val="00FE4AF8"/>
    <w:rsid w:val="00FE6B9B"/>
    <w:rsid w:val="00FF0CD6"/>
    <w:rsid w:val="00FF13A8"/>
    <w:rsid w:val="00FF68CE"/>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B5E4E"/>
  <w15:chartTrackingRefBased/>
  <w15:docId w15:val="{BADB5F3B-700D-48FB-8E9D-2F3AB4BC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4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E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460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B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74B"/>
    <w:pPr>
      <w:ind w:left="720"/>
      <w:contextualSpacing/>
    </w:pPr>
    <w:rPr>
      <w:kern w:val="0"/>
      <w14:ligatures w14:val="none"/>
    </w:rPr>
  </w:style>
  <w:style w:type="paragraph" w:styleId="Header">
    <w:name w:val="header"/>
    <w:basedOn w:val="Normal"/>
    <w:link w:val="HeaderChar"/>
    <w:uiPriority w:val="99"/>
    <w:unhideWhenUsed/>
    <w:rsid w:val="00E06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7D"/>
  </w:style>
  <w:style w:type="paragraph" w:styleId="Footer">
    <w:name w:val="footer"/>
    <w:basedOn w:val="Normal"/>
    <w:link w:val="FooterChar"/>
    <w:uiPriority w:val="99"/>
    <w:unhideWhenUsed/>
    <w:rsid w:val="00E06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7D"/>
  </w:style>
  <w:style w:type="character" w:customStyle="1" w:styleId="Heading3Char">
    <w:name w:val="Heading 3 Char"/>
    <w:basedOn w:val="DefaultParagraphFont"/>
    <w:link w:val="Heading3"/>
    <w:uiPriority w:val="9"/>
    <w:rsid w:val="00231EB4"/>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rsid w:val="003E3B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rich-text-component">
    <w:name w:val="rich-text-component"/>
    <w:basedOn w:val="DefaultParagraphFont"/>
    <w:rsid w:val="004B51A6"/>
  </w:style>
  <w:style w:type="character" w:styleId="Hyperlink">
    <w:name w:val="Hyperlink"/>
    <w:basedOn w:val="DefaultParagraphFont"/>
    <w:uiPriority w:val="99"/>
    <w:unhideWhenUsed/>
    <w:rsid w:val="00B16F1B"/>
    <w:rPr>
      <w:color w:val="0563C1" w:themeColor="hyperlink"/>
      <w:u w:val="single"/>
    </w:rPr>
  </w:style>
  <w:style w:type="character" w:styleId="UnresolvedMention">
    <w:name w:val="Unresolved Mention"/>
    <w:basedOn w:val="DefaultParagraphFont"/>
    <w:uiPriority w:val="99"/>
    <w:semiHidden/>
    <w:unhideWhenUsed/>
    <w:rsid w:val="00663329"/>
    <w:rPr>
      <w:color w:val="605E5C"/>
      <w:shd w:val="clear" w:color="auto" w:fill="E1DFDD"/>
    </w:rPr>
  </w:style>
  <w:style w:type="paragraph" w:customStyle="1" w:styleId="Default">
    <w:name w:val="Default"/>
    <w:rsid w:val="009C48E2"/>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9A5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7372">
      <w:bodyDiv w:val="1"/>
      <w:marLeft w:val="0"/>
      <w:marRight w:val="0"/>
      <w:marTop w:val="0"/>
      <w:marBottom w:val="0"/>
      <w:divBdr>
        <w:top w:val="none" w:sz="0" w:space="0" w:color="auto"/>
        <w:left w:val="none" w:sz="0" w:space="0" w:color="auto"/>
        <w:bottom w:val="none" w:sz="0" w:space="0" w:color="auto"/>
        <w:right w:val="none" w:sz="0" w:space="0" w:color="auto"/>
      </w:divBdr>
    </w:div>
    <w:div w:id="223835637">
      <w:bodyDiv w:val="1"/>
      <w:marLeft w:val="0"/>
      <w:marRight w:val="0"/>
      <w:marTop w:val="0"/>
      <w:marBottom w:val="0"/>
      <w:divBdr>
        <w:top w:val="none" w:sz="0" w:space="0" w:color="auto"/>
        <w:left w:val="none" w:sz="0" w:space="0" w:color="auto"/>
        <w:bottom w:val="none" w:sz="0" w:space="0" w:color="auto"/>
        <w:right w:val="none" w:sz="0" w:space="0" w:color="auto"/>
      </w:divBdr>
    </w:div>
    <w:div w:id="314263089">
      <w:bodyDiv w:val="1"/>
      <w:marLeft w:val="0"/>
      <w:marRight w:val="0"/>
      <w:marTop w:val="0"/>
      <w:marBottom w:val="0"/>
      <w:divBdr>
        <w:top w:val="none" w:sz="0" w:space="0" w:color="auto"/>
        <w:left w:val="none" w:sz="0" w:space="0" w:color="auto"/>
        <w:bottom w:val="none" w:sz="0" w:space="0" w:color="auto"/>
        <w:right w:val="none" w:sz="0" w:space="0" w:color="auto"/>
      </w:divBdr>
    </w:div>
    <w:div w:id="624309702">
      <w:bodyDiv w:val="1"/>
      <w:marLeft w:val="0"/>
      <w:marRight w:val="0"/>
      <w:marTop w:val="0"/>
      <w:marBottom w:val="0"/>
      <w:divBdr>
        <w:top w:val="none" w:sz="0" w:space="0" w:color="auto"/>
        <w:left w:val="none" w:sz="0" w:space="0" w:color="auto"/>
        <w:bottom w:val="none" w:sz="0" w:space="0" w:color="auto"/>
        <w:right w:val="none" w:sz="0" w:space="0" w:color="auto"/>
      </w:divBdr>
    </w:div>
    <w:div w:id="801189743">
      <w:bodyDiv w:val="1"/>
      <w:marLeft w:val="0"/>
      <w:marRight w:val="0"/>
      <w:marTop w:val="0"/>
      <w:marBottom w:val="0"/>
      <w:divBdr>
        <w:top w:val="none" w:sz="0" w:space="0" w:color="auto"/>
        <w:left w:val="none" w:sz="0" w:space="0" w:color="auto"/>
        <w:bottom w:val="none" w:sz="0" w:space="0" w:color="auto"/>
        <w:right w:val="none" w:sz="0" w:space="0" w:color="auto"/>
      </w:divBdr>
    </w:div>
    <w:div w:id="1418207316">
      <w:bodyDiv w:val="1"/>
      <w:marLeft w:val="0"/>
      <w:marRight w:val="0"/>
      <w:marTop w:val="0"/>
      <w:marBottom w:val="0"/>
      <w:divBdr>
        <w:top w:val="none" w:sz="0" w:space="0" w:color="auto"/>
        <w:left w:val="none" w:sz="0" w:space="0" w:color="auto"/>
        <w:bottom w:val="none" w:sz="0" w:space="0" w:color="auto"/>
        <w:right w:val="none" w:sz="0" w:space="0" w:color="auto"/>
      </w:divBdr>
    </w:div>
    <w:div w:id="1429807452">
      <w:bodyDiv w:val="1"/>
      <w:marLeft w:val="0"/>
      <w:marRight w:val="0"/>
      <w:marTop w:val="0"/>
      <w:marBottom w:val="0"/>
      <w:divBdr>
        <w:top w:val="none" w:sz="0" w:space="0" w:color="auto"/>
        <w:left w:val="none" w:sz="0" w:space="0" w:color="auto"/>
        <w:bottom w:val="none" w:sz="0" w:space="0" w:color="auto"/>
        <w:right w:val="none" w:sz="0" w:space="0" w:color="auto"/>
      </w:divBdr>
    </w:div>
    <w:div w:id="1568690350">
      <w:bodyDiv w:val="1"/>
      <w:marLeft w:val="0"/>
      <w:marRight w:val="0"/>
      <w:marTop w:val="0"/>
      <w:marBottom w:val="0"/>
      <w:divBdr>
        <w:top w:val="none" w:sz="0" w:space="0" w:color="auto"/>
        <w:left w:val="none" w:sz="0" w:space="0" w:color="auto"/>
        <w:bottom w:val="none" w:sz="0" w:space="0" w:color="auto"/>
        <w:right w:val="none" w:sz="0" w:space="0" w:color="auto"/>
      </w:divBdr>
    </w:div>
    <w:div w:id="1989901033">
      <w:bodyDiv w:val="1"/>
      <w:marLeft w:val="0"/>
      <w:marRight w:val="0"/>
      <w:marTop w:val="0"/>
      <w:marBottom w:val="0"/>
      <w:divBdr>
        <w:top w:val="none" w:sz="0" w:space="0" w:color="auto"/>
        <w:left w:val="none" w:sz="0" w:space="0" w:color="auto"/>
        <w:bottom w:val="none" w:sz="0" w:space="0" w:color="auto"/>
        <w:right w:val="none" w:sz="0" w:space="0" w:color="auto"/>
      </w:divBdr>
    </w:div>
    <w:div w:id="201610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qc.org/_files/ugd/d5fc0a_afdfdecaddd24f4eada12de70910cd0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sqc.org/_files/ugd/d5fc0a_afdfdecaddd24f4eada12de70910cd0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sqc.org/_files/ugd/f7f0b1_9f98ccef11e9438f9ade59d56bb575b5.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2D349F31BF4151A823E63EF19E3069"/>
        <w:category>
          <w:name w:val="General"/>
          <w:gallery w:val="placeholder"/>
        </w:category>
        <w:types>
          <w:type w:val="bbPlcHdr"/>
        </w:types>
        <w:behaviors>
          <w:behavior w:val="content"/>
        </w:behaviors>
        <w:guid w:val="{ED2A0758-7839-4B8F-8E15-330BE60D9994}"/>
      </w:docPartPr>
      <w:docPartBody>
        <w:p w:rsidR="00B11EA4" w:rsidRDefault="007327C5" w:rsidP="007327C5">
          <w:pPr>
            <w:pStyle w:val="062D349F31BF4151A823E63EF19E3069"/>
          </w:pPr>
          <w:r w:rsidRPr="00AC335E">
            <w:rPr>
              <w:rStyle w:val="PlaceholderText"/>
              <w:rFonts w:ascii="Arial" w:hAnsi="Arial" w:cs="Arial"/>
              <w:b/>
              <w:color w:val="auto"/>
              <w:sz w:val="24"/>
              <w:szCs w:val="24"/>
            </w:rPr>
            <w:t>&lt;Enter Hospital Name&gt;</w:t>
          </w:r>
        </w:p>
      </w:docPartBody>
    </w:docPart>
    <w:docPart>
      <w:docPartPr>
        <w:name w:val="80C75CAA0E7246C38CE8371E9DC668B0"/>
        <w:category>
          <w:name w:val="General"/>
          <w:gallery w:val="placeholder"/>
        </w:category>
        <w:types>
          <w:type w:val="bbPlcHdr"/>
        </w:types>
        <w:behaviors>
          <w:behavior w:val="content"/>
        </w:behaviors>
        <w:guid w:val="{A969D3D4-A3F3-441A-A80E-C9963776B4D6}"/>
      </w:docPartPr>
      <w:docPartBody>
        <w:p w:rsidR="00B11EA4" w:rsidRDefault="007327C5" w:rsidP="007327C5">
          <w:pPr>
            <w:pStyle w:val="80C75CAA0E7246C38CE8371E9DC668B0"/>
          </w:pPr>
          <w:r w:rsidRPr="007F04D2">
            <w:rPr>
              <w:rFonts w:ascii="Arial" w:hAnsi="Arial" w:cs="Arial"/>
              <w:b/>
              <w:sz w:val="24"/>
              <w:szCs w:val="24"/>
            </w:rPr>
            <w:t>[Insert Facility Name Here]</w:t>
          </w:r>
        </w:p>
      </w:docPartBody>
    </w:docPart>
    <w:docPart>
      <w:docPartPr>
        <w:name w:val="C4705298DFB6410F880AFB449C3BB96C"/>
        <w:category>
          <w:name w:val="General"/>
          <w:gallery w:val="placeholder"/>
        </w:category>
        <w:types>
          <w:type w:val="bbPlcHdr"/>
        </w:types>
        <w:behaviors>
          <w:behavior w:val="content"/>
        </w:behaviors>
        <w:guid w:val="{0750BF2A-5D4B-475D-8EF5-64371AB7B6A5}"/>
      </w:docPartPr>
      <w:docPartBody>
        <w:p w:rsidR="00B11EA4" w:rsidRDefault="007327C5" w:rsidP="007327C5">
          <w:pPr>
            <w:pStyle w:val="C4705298DFB6410F880AFB449C3BB96C"/>
          </w:pPr>
          <w:r w:rsidRPr="007F04D2">
            <w:rPr>
              <w:rFonts w:ascii="Arial" w:hAnsi="Arial" w:cs="Arial"/>
              <w:b/>
              <w:sz w:val="24"/>
              <w:szCs w:val="24"/>
              <w:lang w:val="en"/>
            </w:rPr>
            <w:t>[Enter Name of Report Submitter]</w:t>
          </w:r>
        </w:p>
      </w:docPartBody>
    </w:docPart>
    <w:docPart>
      <w:docPartPr>
        <w:name w:val="6B2ED66C74954540821B41E15086217C"/>
        <w:category>
          <w:name w:val="General"/>
          <w:gallery w:val="placeholder"/>
        </w:category>
        <w:types>
          <w:type w:val="bbPlcHdr"/>
        </w:types>
        <w:behaviors>
          <w:behavior w:val="content"/>
        </w:behaviors>
        <w:guid w:val="{D816C2DB-E716-4A98-AF20-4AA43CC04DD5}"/>
      </w:docPartPr>
      <w:docPartBody>
        <w:p w:rsidR="00D477A6" w:rsidRDefault="00D477A6" w:rsidP="00D477A6">
          <w:pPr>
            <w:pStyle w:val="6B2ED66C74954540821B41E15086217C"/>
          </w:pPr>
          <w:r w:rsidRPr="00E552EF">
            <w:rPr>
              <w:rFonts w:cstheme="minorHAnsi"/>
              <w:b/>
              <w:sz w:val="23"/>
              <w:szCs w:val="23"/>
            </w:rPr>
            <w:t>[Insert Facility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C5"/>
    <w:rsid w:val="001A5E69"/>
    <w:rsid w:val="00282625"/>
    <w:rsid w:val="00346D15"/>
    <w:rsid w:val="00400EB2"/>
    <w:rsid w:val="00626132"/>
    <w:rsid w:val="006F0622"/>
    <w:rsid w:val="007327C5"/>
    <w:rsid w:val="00B11EA4"/>
    <w:rsid w:val="00D477A6"/>
    <w:rsid w:val="00E0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7C5"/>
    <w:rPr>
      <w:color w:val="808080"/>
    </w:rPr>
  </w:style>
  <w:style w:type="paragraph" w:customStyle="1" w:styleId="062D349F31BF4151A823E63EF19E3069">
    <w:name w:val="062D349F31BF4151A823E63EF19E3069"/>
    <w:rsid w:val="007327C5"/>
  </w:style>
  <w:style w:type="paragraph" w:customStyle="1" w:styleId="80C75CAA0E7246C38CE8371E9DC668B0">
    <w:name w:val="80C75CAA0E7246C38CE8371E9DC668B0"/>
    <w:rsid w:val="007327C5"/>
  </w:style>
  <w:style w:type="paragraph" w:customStyle="1" w:styleId="C4705298DFB6410F880AFB449C3BB96C">
    <w:name w:val="C4705298DFB6410F880AFB449C3BB96C"/>
    <w:rsid w:val="007327C5"/>
  </w:style>
  <w:style w:type="paragraph" w:customStyle="1" w:styleId="6B2ED66C74954540821B41E15086217C">
    <w:name w:val="6B2ED66C74954540821B41E15086217C"/>
    <w:rsid w:val="00D47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A946-EA74-4A1A-A1C3-3396CE8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7</Pages>
  <Words>1761</Words>
  <Characters>9859</Characters>
  <Application>Microsoft Office Word</Application>
  <DocSecurity>0</DocSecurity>
  <Lines>541</Lines>
  <Paragraphs>171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MSQC 2025 QI Tracking Sheet and SUCCESS Project Summary</vt:lpstr>
      <vt:lpstr>    SUCCESS Project Overview</vt:lpstr>
      <vt:lpstr>    Collaborative &amp; Hospital-Wide Measures Overview</vt:lpstr>
      <vt:lpstr>    Additional P4P Requirements Overview</vt:lpstr>
      <vt:lpstr>SUCCESS Project	</vt:lpstr>
      <vt:lpstr>    Goal 1. Capture all SUCCESS data </vt:lpstr>
      <vt:lpstr>    Goal 2. Multidisciplinary Team Meetings</vt:lpstr>
      <vt:lpstr>        Goal 2ai.  Multidisciplinary Kickoff Meeting</vt:lpstr>
      <vt:lpstr>        Goal 2aii. Two (2) additional Multidisciplinary Meetings </vt:lpstr>
      <vt:lpstr>    Goal 3. Meet the process/outcomes measures </vt:lpstr>
      <vt:lpstr>    Goal 4. SUCCESS Urinary Care Pathway</vt:lpstr>
      <vt:lpstr>    Goal 5. Perform case quality review </vt:lpstr>
      <vt:lpstr>    Project Summary/Implementation Points</vt:lpstr>
      <vt:lpstr>Collaborative &amp; Hospital-Wide Measure Tracking</vt:lpstr>
      <vt:lpstr>Additional P4P Requirements</vt:lpstr>
      <vt:lpstr>        MSQC Meeting Attendance 								                           SCQR Call Attendance</vt:lpstr>
      <vt:lpstr>        Complete documentation of designated cancer variables </vt:lpstr>
      <vt:lpstr>        SCQR Participation/Engagement Activity </vt:lpstr>
      <vt:lpstr>        Surgeon Champion Participation/Engagement Activity</vt:lpstr>
    </vt:vector>
  </TitlesOfParts>
  <Company>Michigan Medicine</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Rocker, Cheryl</dc:creator>
  <cp:keywords/>
  <dc:description/>
  <cp:lastModifiedBy>Rocker, Cheryl</cp:lastModifiedBy>
  <cp:revision>145</cp:revision>
  <dcterms:created xsi:type="dcterms:W3CDTF">2025-01-29T12:58:00Z</dcterms:created>
  <dcterms:modified xsi:type="dcterms:W3CDTF">2025-01-30T14:36:00Z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4e8f29b3-ebbe-43a4-86ee-e3c8511d8bd2</vt:lpwstr>
  </property>
</Properties>
</file>